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8DA1" w14:textId="30138A34" w:rsidR="00293552" w:rsidRPr="00FC089F" w:rsidRDefault="00FD25DB">
      <w:pPr>
        <w:rPr>
          <w:rFonts w:ascii="Arial" w:hAnsi="Arial" w:cs="Arial"/>
          <w:b/>
          <w:szCs w:val="22"/>
          <w:u w:val="single"/>
        </w:rPr>
      </w:pPr>
      <w:r w:rsidRPr="00FC089F">
        <w:rPr>
          <w:rFonts w:ascii="Arial" w:hAnsi="Arial" w:cs="Arial"/>
          <w:b/>
          <w:szCs w:val="22"/>
          <w:u w:val="single"/>
        </w:rPr>
        <w:t>Job Description:</w:t>
      </w:r>
    </w:p>
    <w:p w14:paraId="1E700F84" w14:textId="3CF19716" w:rsidR="00F26507" w:rsidRPr="00FC089F" w:rsidRDefault="00F26507">
      <w:pPr>
        <w:rPr>
          <w:rFonts w:ascii="Arial" w:hAnsi="Arial" w:cs="Arial"/>
          <w:b/>
          <w:szCs w:val="22"/>
          <w:u w:val="single"/>
        </w:rPr>
      </w:pPr>
    </w:p>
    <w:tbl>
      <w:tblPr>
        <w:tblStyle w:val="TableGrid"/>
        <w:tblW w:w="9531" w:type="dxa"/>
        <w:tblLook w:val="04A0" w:firstRow="1" w:lastRow="0" w:firstColumn="1" w:lastColumn="0" w:noHBand="0" w:noVBand="1"/>
      </w:tblPr>
      <w:tblGrid>
        <w:gridCol w:w="1809"/>
        <w:gridCol w:w="7722"/>
      </w:tblGrid>
      <w:tr w:rsidR="00C54127" w:rsidRPr="004F4A1B" w14:paraId="7FBF8DA6" w14:textId="77777777" w:rsidTr="00C54127">
        <w:trPr>
          <w:trHeight w:val="432"/>
        </w:trPr>
        <w:tc>
          <w:tcPr>
            <w:tcW w:w="1809" w:type="dxa"/>
            <w:vAlign w:val="center"/>
          </w:tcPr>
          <w:p w14:paraId="61F0CA83" w14:textId="77777777" w:rsidR="007A65CF" w:rsidRDefault="007A65CF" w:rsidP="0035161A">
            <w:pPr>
              <w:jc w:val="both"/>
              <w:rPr>
                <w:rFonts w:ascii="Arial" w:hAnsi="Arial" w:cs="Arial"/>
                <w:b/>
                <w:i/>
                <w:sz w:val="20"/>
                <w:szCs w:val="20"/>
              </w:rPr>
            </w:pPr>
          </w:p>
          <w:p w14:paraId="7FBF8DA3" w14:textId="5BCCFC1D" w:rsidR="00C54127" w:rsidRPr="002D62F0" w:rsidRDefault="00C54127" w:rsidP="0035161A">
            <w:pPr>
              <w:jc w:val="both"/>
              <w:rPr>
                <w:rFonts w:ascii="Arial" w:hAnsi="Arial" w:cs="Arial"/>
                <w:b/>
                <w:i/>
                <w:sz w:val="20"/>
                <w:szCs w:val="20"/>
              </w:rPr>
            </w:pPr>
            <w:r w:rsidRPr="002D62F0">
              <w:rPr>
                <w:rFonts w:ascii="Arial" w:hAnsi="Arial" w:cs="Arial"/>
                <w:b/>
                <w:i/>
                <w:sz w:val="20"/>
                <w:szCs w:val="20"/>
              </w:rPr>
              <w:t>Post:</w:t>
            </w:r>
          </w:p>
          <w:p w14:paraId="7FBF8DA4" w14:textId="77777777" w:rsidR="003B4B29" w:rsidRPr="002D62F0" w:rsidRDefault="003B4B29" w:rsidP="0035161A">
            <w:pPr>
              <w:jc w:val="both"/>
              <w:rPr>
                <w:rFonts w:ascii="Arial" w:hAnsi="Arial" w:cs="Arial"/>
                <w:b/>
                <w:i/>
                <w:sz w:val="20"/>
                <w:szCs w:val="20"/>
              </w:rPr>
            </w:pPr>
          </w:p>
        </w:tc>
        <w:tc>
          <w:tcPr>
            <w:tcW w:w="7722" w:type="dxa"/>
          </w:tcPr>
          <w:p w14:paraId="2A95E88A" w14:textId="77777777" w:rsidR="007A65CF" w:rsidRPr="00B56ECF" w:rsidRDefault="007A65CF" w:rsidP="00A905AC">
            <w:pPr>
              <w:rPr>
                <w:rFonts w:ascii="Arial" w:hAnsi="Arial" w:cs="Arial"/>
                <w:b/>
                <w:i/>
                <w:sz w:val="20"/>
                <w:szCs w:val="20"/>
              </w:rPr>
            </w:pPr>
          </w:p>
          <w:p w14:paraId="7FBF8DA5" w14:textId="05DB8178" w:rsidR="00BC69DE" w:rsidRPr="00B56ECF" w:rsidRDefault="00E65A32" w:rsidP="00A905AC">
            <w:pPr>
              <w:rPr>
                <w:rFonts w:ascii="Arial" w:hAnsi="Arial" w:cs="Arial"/>
                <w:b/>
                <w:i/>
                <w:sz w:val="20"/>
                <w:szCs w:val="20"/>
                <w:u w:val="single"/>
              </w:rPr>
            </w:pPr>
            <w:r w:rsidRPr="00B56ECF">
              <w:rPr>
                <w:rFonts w:ascii="Arial" w:hAnsi="Arial" w:cs="Arial"/>
                <w:b/>
                <w:i/>
                <w:sz w:val="20"/>
                <w:szCs w:val="20"/>
              </w:rPr>
              <w:t xml:space="preserve">Community Engagement </w:t>
            </w:r>
            <w:r w:rsidR="001B342C">
              <w:rPr>
                <w:rFonts w:ascii="Arial" w:hAnsi="Arial" w:cs="Arial"/>
                <w:b/>
                <w:i/>
                <w:sz w:val="20"/>
                <w:szCs w:val="20"/>
              </w:rPr>
              <w:t>Coordinator</w:t>
            </w:r>
          </w:p>
        </w:tc>
      </w:tr>
      <w:tr w:rsidR="00C54127" w:rsidRPr="004F4A1B" w14:paraId="7FBF8DAA" w14:textId="77777777" w:rsidTr="002317B7">
        <w:trPr>
          <w:trHeight w:val="784"/>
        </w:trPr>
        <w:tc>
          <w:tcPr>
            <w:tcW w:w="1809" w:type="dxa"/>
            <w:vAlign w:val="center"/>
          </w:tcPr>
          <w:p w14:paraId="7FBF8DA8" w14:textId="415FCC44" w:rsidR="003B4B29" w:rsidRPr="002D62F0" w:rsidRDefault="00C54127" w:rsidP="0035161A">
            <w:pPr>
              <w:jc w:val="both"/>
              <w:rPr>
                <w:rFonts w:ascii="Arial" w:hAnsi="Arial" w:cs="Arial"/>
                <w:b/>
                <w:i/>
                <w:sz w:val="20"/>
                <w:szCs w:val="20"/>
              </w:rPr>
            </w:pPr>
            <w:r w:rsidRPr="002D62F0">
              <w:rPr>
                <w:rFonts w:ascii="Arial" w:hAnsi="Arial" w:cs="Arial"/>
                <w:b/>
                <w:i/>
                <w:sz w:val="20"/>
                <w:szCs w:val="20"/>
              </w:rPr>
              <w:t>Salary Grade</w:t>
            </w:r>
            <w:r w:rsidR="008D0155">
              <w:rPr>
                <w:rFonts w:ascii="Arial" w:hAnsi="Arial" w:cs="Arial"/>
                <w:b/>
                <w:i/>
                <w:sz w:val="20"/>
                <w:szCs w:val="20"/>
              </w:rPr>
              <w:t xml:space="preserve"> (Fixed Point)</w:t>
            </w:r>
            <w:r w:rsidRPr="002D62F0">
              <w:rPr>
                <w:rFonts w:ascii="Arial" w:hAnsi="Arial" w:cs="Arial"/>
                <w:b/>
                <w:i/>
                <w:sz w:val="20"/>
                <w:szCs w:val="20"/>
              </w:rPr>
              <w:t>:</w:t>
            </w:r>
          </w:p>
        </w:tc>
        <w:tc>
          <w:tcPr>
            <w:tcW w:w="7722" w:type="dxa"/>
          </w:tcPr>
          <w:p w14:paraId="204384B9" w14:textId="77777777" w:rsidR="007A65CF" w:rsidRPr="00CA40E5" w:rsidRDefault="007A65CF" w:rsidP="00DB3EBB">
            <w:pPr>
              <w:rPr>
                <w:rFonts w:ascii="Arial" w:hAnsi="Arial" w:cs="Arial"/>
                <w:i/>
                <w:color w:val="000000" w:themeColor="text1"/>
                <w:sz w:val="20"/>
                <w:szCs w:val="20"/>
              </w:rPr>
            </w:pPr>
          </w:p>
          <w:p w14:paraId="74E4E8D7" w14:textId="1BD8E205" w:rsidR="004A47CF" w:rsidRDefault="008D0155" w:rsidP="00DB3EBB">
            <w:pPr>
              <w:rPr>
                <w:rFonts w:ascii="Arial" w:hAnsi="Arial" w:cs="Arial"/>
                <w:i/>
                <w:sz w:val="20"/>
                <w:szCs w:val="20"/>
              </w:rPr>
            </w:pPr>
            <w:r w:rsidRPr="00CA40E5">
              <w:rPr>
                <w:rFonts w:ascii="Arial" w:hAnsi="Arial" w:cs="Arial"/>
                <w:i/>
                <w:color w:val="000000" w:themeColor="text1"/>
                <w:sz w:val="20"/>
                <w:szCs w:val="20"/>
              </w:rPr>
              <w:t>Grade</w:t>
            </w:r>
            <w:r w:rsidR="00960D8E" w:rsidRPr="00CA40E5">
              <w:rPr>
                <w:rFonts w:ascii="Arial" w:hAnsi="Arial" w:cs="Arial"/>
                <w:i/>
                <w:color w:val="000000" w:themeColor="text1"/>
                <w:sz w:val="20"/>
                <w:szCs w:val="20"/>
              </w:rPr>
              <w:t xml:space="preserve"> </w:t>
            </w:r>
            <w:r w:rsidR="00CA40E5" w:rsidRPr="00CA40E5">
              <w:rPr>
                <w:rFonts w:ascii="Arial" w:hAnsi="Arial" w:cs="Arial"/>
                <w:i/>
                <w:color w:val="000000" w:themeColor="text1"/>
                <w:sz w:val="20"/>
                <w:szCs w:val="20"/>
              </w:rPr>
              <w:t>3 Point 13</w:t>
            </w:r>
            <w:r w:rsidR="00960D8E" w:rsidRPr="00CA40E5">
              <w:rPr>
                <w:rFonts w:ascii="Arial" w:hAnsi="Arial" w:cs="Arial"/>
                <w:i/>
                <w:color w:val="000000" w:themeColor="text1"/>
                <w:sz w:val="20"/>
                <w:szCs w:val="20"/>
              </w:rPr>
              <w:t xml:space="preserve">     </w:t>
            </w:r>
            <w:r w:rsidR="00CA40E5" w:rsidRPr="00CA40E5">
              <w:rPr>
                <w:rFonts w:ascii="Arial" w:hAnsi="Arial" w:cs="Arial"/>
                <w:i/>
                <w:color w:val="000000" w:themeColor="text1"/>
                <w:sz w:val="20"/>
                <w:szCs w:val="20"/>
              </w:rPr>
              <w:t>£22,899.80 F</w:t>
            </w:r>
            <w:r w:rsidR="00960D8E" w:rsidRPr="00CA40E5">
              <w:rPr>
                <w:rFonts w:ascii="Arial" w:hAnsi="Arial" w:cs="Arial"/>
                <w:i/>
                <w:color w:val="000000" w:themeColor="text1"/>
                <w:sz w:val="20"/>
                <w:szCs w:val="20"/>
              </w:rPr>
              <w:t xml:space="preserve">TE       </w:t>
            </w:r>
            <w:r w:rsidR="00CA40E5" w:rsidRPr="00CA40E5">
              <w:rPr>
                <w:rFonts w:ascii="Arial" w:hAnsi="Arial" w:cs="Arial"/>
                <w:i/>
                <w:color w:val="000000" w:themeColor="text1"/>
                <w:sz w:val="20"/>
                <w:szCs w:val="20"/>
              </w:rPr>
              <w:t>19.25</w:t>
            </w:r>
            <w:r w:rsidR="00F120FE" w:rsidRPr="00CA40E5">
              <w:rPr>
                <w:rFonts w:ascii="Arial" w:hAnsi="Arial" w:cs="Arial"/>
                <w:i/>
                <w:color w:val="000000" w:themeColor="text1"/>
                <w:sz w:val="20"/>
                <w:szCs w:val="20"/>
              </w:rPr>
              <w:t xml:space="preserve"> hours </w:t>
            </w:r>
            <w:r w:rsidR="00F120FE" w:rsidRPr="00F120FE">
              <w:rPr>
                <w:rFonts w:ascii="Arial" w:hAnsi="Arial" w:cs="Arial"/>
                <w:i/>
                <w:sz w:val="20"/>
                <w:szCs w:val="20"/>
              </w:rPr>
              <w:t>per week, 52 weeks per year</w:t>
            </w:r>
          </w:p>
          <w:p w14:paraId="7FBF8DA9" w14:textId="0EC5FDF3" w:rsidR="00BC69DE" w:rsidRPr="002D62F0" w:rsidRDefault="00BC69DE" w:rsidP="00DB3EBB">
            <w:pPr>
              <w:rPr>
                <w:rFonts w:ascii="Arial" w:hAnsi="Arial" w:cs="Arial"/>
                <w:i/>
                <w:sz w:val="20"/>
                <w:szCs w:val="20"/>
              </w:rPr>
            </w:pPr>
          </w:p>
        </w:tc>
      </w:tr>
      <w:tr w:rsidR="00C54127" w:rsidRPr="004F4A1B" w14:paraId="7FBF8DAE" w14:textId="77777777" w:rsidTr="00C54127">
        <w:trPr>
          <w:trHeight w:val="432"/>
        </w:trPr>
        <w:tc>
          <w:tcPr>
            <w:tcW w:w="1809" w:type="dxa"/>
            <w:vAlign w:val="center"/>
          </w:tcPr>
          <w:p w14:paraId="255188D9" w14:textId="77777777" w:rsidR="007A65CF" w:rsidRDefault="007A65CF" w:rsidP="0035161A">
            <w:pPr>
              <w:jc w:val="both"/>
              <w:rPr>
                <w:rFonts w:ascii="Arial" w:hAnsi="Arial" w:cs="Arial"/>
                <w:b/>
                <w:i/>
                <w:sz w:val="20"/>
                <w:szCs w:val="20"/>
              </w:rPr>
            </w:pPr>
          </w:p>
          <w:p w14:paraId="7FBF8DAB" w14:textId="5947749D" w:rsidR="00C54127" w:rsidRPr="002D62F0" w:rsidRDefault="00C54127" w:rsidP="0035161A">
            <w:pPr>
              <w:jc w:val="both"/>
              <w:rPr>
                <w:rFonts w:ascii="Arial" w:hAnsi="Arial" w:cs="Arial"/>
                <w:b/>
                <w:i/>
                <w:sz w:val="20"/>
                <w:szCs w:val="20"/>
              </w:rPr>
            </w:pPr>
            <w:r w:rsidRPr="002D62F0">
              <w:rPr>
                <w:rFonts w:ascii="Arial" w:hAnsi="Arial" w:cs="Arial"/>
                <w:b/>
                <w:i/>
                <w:sz w:val="20"/>
                <w:szCs w:val="20"/>
              </w:rPr>
              <w:t>Responsible to:</w:t>
            </w:r>
          </w:p>
          <w:p w14:paraId="7FBF8DAC" w14:textId="77777777" w:rsidR="003B4B29" w:rsidRPr="002D62F0" w:rsidRDefault="003B4B29" w:rsidP="0035161A">
            <w:pPr>
              <w:jc w:val="both"/>
              <w:rPr>
                <w:rFonts w:ascii="Arial" w:hAnsi="Arial" w:cs="Arial"/>
                <w:b/>
                <w:i/>
                <w:sz w:val="20"/>
                <w:szCs w:val="20"/>
              </w:rPr>
            </w:pPr>
          </w:p>
        </w:tc>
        <w:tc>
          <w:tcPr>
            <w:tcW w:w="7722" w:type="dxa"/>
          </w:tcPr>
          <w:p w14:paraId="29A32CF5" w14:textId="77777777" w:rsidR="007A65CF" w:rsidRDefault="007A65CF" w:rsidP="00BC69DE">
            <w:pPr>
              <w:rPr>
                <w:rFonts w:ascii="Arial" w:hAnsi="Arial" w:cs="Arial"/>
                <w:i/>
                <w:sz w:val="20"/>
                <w:szCs w:val="20"/>
              </w:rPr>
            </w:pPr>
          </w:p>
          <w:p w14:paraId="7FBF8DAD" w14:textId="71896B2A" w:rsidR="00C54127" w:rsidRPr="002D62F0" w:rsidRDefault="00440F14" w:rsidP="00BC69DE">
            <w:pPr>
              <w:rPr>
                <w:rFonts w:ascii="Arial" w:hAnsi="Arial" w:cs="Arial"/>
                <w:i/>
                <w:sz w:val="20"/>
                <w:szCs w:val="20"/>
              </w:rPr>
            </w:pPr>
            <w:r>
              <w:rPr>
                <w:rFonts w:ascii="Arial" w:hAnsi="Arial" w:cs="Arial"/>
                <w:i/>
                <w:sz w:val="20"/>
                <w:szCs w:val="20"/>
              </w:rPr>
              <w:t>Community Engagement M</w:t>
            </w:r>
            <w:r w:rsidR="0030245A">
              <w:rPr>
                <w:rFonts w:ascii="Arial" w:hAnsi="Arial" w:cs="Arial"/>
                <w:i/>
                <w:sz w:val="20"/>
                <w:szCs w:val="20"/>
              </w:rPr>
              <w:t>anager</w:t>
            </w:r>
            <w:bookmarkStart w:id="0" w:name="_GoBack"/>
            <w:bookmarkEnd w:id="0"/>
          </w:p>
        </w:tc>
      </w:tr>
      <w:tr w:rsidR="00FB436C" w:rsidRPr="004F4A1B" w14:paraId="7FBF8DB1" w14:textId="77777777" w:rsidTr="004F4A1B">
        <w:trPr>
          <w:trHeight w:val="745"/>
        </w:trPr>
        <w:tc>
          <w:tcPr>
            <w:tcW w:w="1809" w:type="dxa"/>
            <w:vAlign w:val="center"/>
          </w:tcPr>
          <w:p w14:paraId="7FBF8DAF" w14:textId="77777777" w:rsidR="00FB436C" w:rsidRPr="002D62F0" w:rsidRDefault="00FB436C" w:rsidP="0035161A">
            <w:pPr>
              <w:jc w:val="both"/>
              <w:rPr>
                <w:rFonts w:ascii="Arial" w:hAnsi="Arial" w:cs="Arial"/>
                <w:b/>
                <w:i/>
                <w:sz w:val="20"/>
                <w:szCs w:val="20"/>
                <w:highlight w:val="yellow"/>
              </w:rPr>
            </w:pPr>
            <w:r w:rsidRPr="002D62F0">
              <w:rPr>
                <w:rFonts w:ascii="Arial" w:hAnsi="Arial" w:cs="Arial"/>
                <w:b/>
                <w:i/>
                <w:sz w:val="20"/>
                <w:szCs w:val="20"/>
              </w:rPr>
              <w:t>Responsible for:</w:t>
            </w:r>
          </w:p>
        </w:tc>
        <w:tc>
          <w:tcPr>
            <w:tcW w:w="7722" w:type="dxa"/>
          </w:tcPr>
          <w:p w14:paraId="7FBF8DB0" w14:textId="2E609590" w:rsidR="008F0998" w:rsidRPr="002D62F0" w:rsidRDefault="008F0998" w:rsidP="00062483">
            <w:pPr>
              <w:rPr>
                <w:rFonts w:ascii="Arial" w:hAnsi="Arial" w:cs="Arial"/>
                <w:i/>
                <w:sz w:val="20"/>
                <w:szCs w:val="20"/>
                <w:highlight w:val="yellow"/>
              </w:rPr>
            </w:pPr>
          </w:p>
        </w:tc>
      </w:tr>
    </w:tbl>
    <w:p w14:paraId="7FBF8DB2" w14:textId="77777777" w:rsidR="00FD25DB" w:rsidRPr="00FC089F" w:rsidRDefault="00FD25DB" w:rsidP="0035161A">
      <w:pPr>
        <w:jc w:val="both"/>
        <w:rPr>
          <w:rFonts w:ascii="Arial" w:hAnsi="Arial" w:cs="Arial"/>
          <w:szCs w:val="22"/>
        </w:rPr>
      </w:pPr>
    </w:p>
    <w:p w14:paraId="7FBF8DB3" w14:textId="77777777" w:rsidR="00FD25DB" w:rsidRPr="00FC089F" w:rsidRDefault="00FD25DB" w:rsidP="0035161A">
      <w:pPr>
        <w:jc w:val="both"/>
        <w:rPr>
          <w:rFonts w:ascii="Arial" w:hAnsi="Arial" w:cs="Arial"/>
          <w:b/>
          <w:szCs w:val="22"/>
          <w:u w:val="single"/>
        </w:rPr>
      </w:pPr>
      <w:r w:rsidRPr="00FC089F">
        <w:rPr>
          <w:rFonts w:ascii="Arial" w:hAnsi="Arial" w:cs="Arial"/>
          <w:b/>
          <w:szCs w:val="22"/>
          <w:u w:val="single"/>
        </w:rPr>
        <w:t>Key Purpose:</w:t>
      </w:r>
    </w:p>
    <w:p w14:paraId="7FBF8DB4" w14:textId="77777777" w:rsidR="00FD25DB" w:rsidRPr="00FC089F"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1767"/>
        <w:gridCol w:w="7538"/>
      </w:tblGrid>
      <w:tr w:rsidR="00CB2B7A" w:rsidRPr="004F4A1B" w14:paraId="7FBF8DB8" w14:textId="77777777" w:rsidTr="007328DA">
        <w:trPr>
          <w:trHeight w:val="432"/>
        </w:trPr>
        <w:tc>
          <w:tcPr>
            <w:tcW w:w="1767" w:type="dxa"/>
            <w:vAlign w:val="center"/>
          </w:tcPr>
          <w:p w14:paraId="7FBF8DB5" w14:textId="77777777" w:rsidR="003B4B29" w:rsidRPr="00E65A32" w:rsidRDefault="00CB2B7A" w:rsidP="0035161A">
            <w:pPr>
              <w:jc w:val="both"/>
              <w:rPr>
                <w:rFonts w:ascii="Arial" w:hAnsi="Arial" w:cs="Arial"/>
                <w:b/>
                <w:szCs w:val="22"/>
              </w:rPr>
            </w:pPr>
            <w:r w:rsidRPr="00E65A32">
              <w:rPr>
                <w:rFonts w:ascii="Arial" w:hAnsi="Arial" w:cs="Arial"/>
                <w:b/>
                <w:szCs w:val="22"/>
              </w:rPr>
              <w:t>1</w:t>
            </w:r>
          </w:p>
          <w:p w14:paraId="7FBF8DB6" w14:textId="77777777" w:rsidR="003B4B29" w:rsidRPr="00E65A32" w:rsidRDefault="003B4B29" w:rsidP="0035161A">
            <w:pPr>
              <w:jc w:val="both"/>
              <w:rPr>
                <w:rFonts w:ascii="Arial" w:hAnsi="Arial" w:cs="Arial"/>
                <w:b/>
                <w:szCs w:val="22"/>
              </w:rPr>
            </w:pPr>
          </w:p>
        </w:tc>
        <w:tc>
          <w:tcPr>
            <w:tcW w:w="7538" w:type="dxa"/>
          </w:tcPr>
          <w:p w14:paraId="7FBF8DB7" w14:textId="18BFBF1A" w:rsidR="001F434F" w:rsidRPr="00E65A32" w:rsidRDefault="001B342C" w:rsidP="00FA2C82">
            <w:pPr>
              <w:rPr>
                <w:rFonts w:ascii="Arial" w:hAnsi="Arial" w:cs="Arial"/>
                <w:sz w:val="20"/>
                <w:szCs w:val="20"/>
              </w:rPr>
            </w:pPr>
            <w:r w:rsidRPr="001B342C">
              <w:rPr>
                <w:rFonts w:ascii="Arial" w:hAnsi="Arial" w:cs="Arial"/>
                <w:sz w:val="20"/>
                <w:szCs w:val="20"/>
              </w:rPr>
              <w:t>To be the designated person for community based clubs, projects and events</w:t>
            </w:r>
          </w:p>
        </w:tc>
      </w:tr>
      <w:tr w:rsidR="00CB2B7A" w:rsidRPr="004F4A1B" w14:paraId="7FBF8DBC" w14:textId="77777777" w:rsidTr="007328DA">
        <w:trPr>
          <w:trHeight w:val="432"/>
        </w:trPr>
        <w:tc>
          <w:tcPr>
            <w:tcW w:w="1767" w:type="dxa"/>
            <w:vAlign w:val="center"/>
          </w:tcPr>
          <w:p w14:paraId="7FBF8DB9" w14:textId="77777777" w:rsidR="00CB2B7A" w:rsidRPr="00E65A32" w:rsidRDefault="00CB2B7A" w:rsidP="0035161A">
            <w:pPr>
              <w:jc w:val="both"/>
              <w:rPr>
                <w:rFonts w:ascii="Arial" w:hAnsi="Arial" w:cs="Arial"/>
                <w:b/>
                <w:szCs w:val="22"/>
              </w:rPr>
            </w:pPr>
            <w:r w:rsidRPr="00E65A32">
              <w:rPr>
                <w:rFonts w:ascii="Arial" w:hAnsi="Arial" w:cs="Arial"/>
                <w:b/>
                <w:szCs w:val="22"/>
              </w:rPr>
              <w:t>2</w:t>
            </w:r>
          </w:p>
          <w:p w14:paraId="7FBF8DBA" w14:textId="77777777" w:rsidR="003B4B29" w:rsidRPr="00E65A32" w:rsidRDefault="003B4B29" w:rsidP="0035161A">
            <w:pPr>
              <w:jc w:val="both"/>
              <w:rPr>
                <w:rFonts w:ascii="Arial" w:hAnsi="Arial" w:cs="Arial"/>
                <w:b/>
                <w:szCs w:val="22"/>
              </w:rPr>
            </w:pPr>
          </w:p>
        </w:tc>
        <w:tc>
          <w:tcPr>
            <w:tcW w:w="7538" w:type="dxa"/>
            <w:vAlign w:val="center"/>
          </w:tcPr>
          <w:p w14:paraId="7FBF8DBB" w14:textId="69A2C247" w:rsidR="00E23D0B" w:rsidRPr="00E65A32" w:rsidRDefault="001B342C" w:rsidP="00E65A32">
            <w:pPr>
              <w:rPr>
                <w:rFonts w:ascii="Arial" w:hAnsi="Arial" w:cs="Arial"/>
                <w:sz w:val="20"/>
                <w:szCs w:val="20"/>
              </w:rPr>
            </w:pPr>
            <w:r w:rsidRPr="001B342C">
              <w:rPr>
                <w:rFonts w:ascii="Arial" w:hAnsi="Arial" w:cs="Arial"/>
                <w:sz w:val="20"/>
                <w:szCs w:val="20"/>
              </w:rPr>
              <w:t>To support the aims and objectives of the Community Engagement Strategy</w:t>
            </w:r>
          </w:p>
        </w:tc>
      </w:tr>
      <w:tr w:rsidR="007328DA" w:rsidRPr="004F4A1B" w14:paraId="7FBF8DBF" w14:textId="77777777" w:rsidTr="007328DA">
        <w:trPr>
          <w:trHeight w:val="432"/>
        </w:trPr>
        <w:tc>
          <w:tcPr>
            <w:tcW w:w="1767" w:type="dxa"/>
            <w:vAlign w:val="center"/>
          </w:tcPr>
          <w:p w14:paraId="7FBF8DBD" w14:textId="77777777" w:rsidR="007328DA" w:rsidRPr="00E65A32" w:rsidRDefault="007328DA" w:rsidP="007328DA">
            <w:pPr>
              <w:jc w:val="both"/>
              <w:rPr>
                <w:rFonts w:ascii="Arial" w:hAnsi="Arial" w:cs="Arial"/>
                <w:b/>
                <w:szCs w:val="22"/>
              </w:rPr>
            </w:pPr>
            <w:r w:rsidRPr="00E65A32">
              <w:rPr>
                <w:rFonts w:ascii="Arial" w:hAnsi="Arial" w:cs="Arial"/>
                <w:b/>
                <w:szCs w:val="22"/>
              </w:rPr>
              <w:t>3</w:t>
            </w:r>
          </w:p>
        </w:tc>
        <w:tc>
          <w:tcPr>
            <w:tcW w:w="7538" w:type="dxa"/>
          </w:tcPr>
          <w:p w14:paraId="7FBF8DBE" w14:textId="2E5C281A" w:rsidR="007328DA" w:rsidRPr="00E65A32" w:rsidRDefault="001B342C" w:rsidP="007328DA">
            <w:pPr>
              <w:rPr>
                <w:rFonts w:ascii="Arial" w:hAnsi="Arial" w:cs="Arial"/>
                <w:sz w:val="20"/>
                <w:szCs w:val="20"/>
              </w:rPr>
            </w:pPr>
            <w:r w:rsidRPr="001B342C">
              <w:rPr>
                <w:rFonts w:ascii="Arial" w:hAnsi="Arial" w:cs="Arial"/>
                <w:sz w:val="20"/>
                <w:szCs w:val="20"/>
              </w:rPr>
              <w:t>To provide full administrative support to the Community Engagement Manager, ensuring that Community Engagement services are provided in an efficient and effective manner</w:t>
            </w:r>
          </w:p>
        </w:tc>
      </w:tr>
    </w:tbl>
    <w:p w14:paraId="7FBF8DC0" w14:textId="77777777" w:rsidR="00FD25DB" w:rsidRPr="00FC089F" w:rsidRDefault="00FD25DB" w:rsidP="0035161A">
      <w:pPr>
        <w:jc w:val="both"/>
        <w:rPr>
          <w:rFonts w:ascii="Arial" w:hAnsi="Arial" w:cs="Arial"/>
          <w:szCs w:val="22"/>
        </w:rPr>
      </w:pPr>
    </w:p>
    <w:p w14:paraId="4FA48021" w14:textId="77777777" w:rsidR="007A65CF" w:rsidRDefault="007A65CF" w:rsidP="0035161A">
      <w:pPr>
        <w:jc w:val="both"/>
        <w:rPr>
          <w:rFonts w:ascii="Arial" w:hAnsi="Arial" w:cs="Arial"/>
          <w:b/>
          <w:szCs w:val="22"/>
          <w:u w:val="single"/>
        </w:rPr>
      </w:pPr>
    </w:p>
    <w:p w14:paraId="7FBF8DC1" w14:textId="74006EB8" w:rsidR="00FD25DB" w:rsidRPr="00FC089F" w:rsidRDefault="00FD25DB" w:rsidP="0035161A">
      <w:pPr>
        <w:jc w:val="both"/>
        <w:rPr>
          <w:rFonts w:ascii="Arial" w:hAnsi="Arial" w:cs="Arial"/>
          <w:b/>
          <w:szCs w:val="22"/>
          <w:u w:val="single"/>
        </w:rPr>
      </w:pPr>
      <w:r w:rsidRPr="00FC089F">
        <w:rPr>
          <w:rFonts w:ascii="Arial" w:hAnsi="Arial" w:cs="Arial"/>
          <w:b/>
          <w:szCs w:val="22"/>
          <w:u w:val="single"/>
        </w:rPr>
        <w:t>Key Responsibilities</w:t>
      </w:r>
      <w:r w:rsidR="003327F0" w:rsidRPr="00FC089F">
        <w:rPr>
          <w:rFonts w:ascii="Arial" w:hAnsi="Arial" w:cs="Arial"/>
          <w:b/>
          <w:szCs w:val="22"/>
          <w:u w:val="single"/>
        </w:rPr>
        <w:t xml:space="preserve"> and Accountabilities</w:t>
      </w:r>
      <w:r w:rsidRPr="00FC089F">
        <w:rPr>
          <w:rFonts w:ascii="Arial" w:hAnsi="Arial" w:cs="Arial"/>
          <w:b/>
          <w:szCs w:val="22"/>
          <w:u w:val="single"/>
        </w:rPr>
        <w:t>:</w:t>
      </w:r>
    </w:p>
    <w:p w14:paraId="7FBF8DC2" w14:textId="77777777" w:rsidR="00FD25DB" w:rsidRPr="00FC089F" w:rsidRDefault="00FD25DB" w:rsidP="0035161A">
      <w:pPr>
        <w:jc w:val="both"/>
        <w:rPr>
          <w:rFonts w:ascii="Arial" w:hAnsi="Arial" w:cs="Arial"/>
          <w:szCs w:val="22"/>
        </w:rPr>
      </w:pPr>
    </w:p>
    <w:tbl>
      <w:tblPr>
        <w:tblStyle w:val="TableGrid"/>
        <w:tblW w:w="0" w:type="auto"/>
        <w:tblLook w:val="04A0" w:firstRow="1" w:lastRow="0" w:firstColumn="1" w:lastColumn="0" w:noHBand="0" w:noVBand="1"/>
      </w:tblPr>
      <w:tblGrid>
        <w:gridCol w:w="562"/>
        <w:gridCol w:w="8454"/>
      </w:tblGrid>
      <w:tr w:rsidR="001B342C" w:rsidRPr="00F17865" w14:paraId="02C18D1A" w14:textId="77777777" w:rsidTr="000168E6">
        <w:trPr>
          <w:trHeight w:val="397"/>
        </w:trPr>
        <w:tc>
          <w:tcPr>
            <w:tcW w:w="562" w:type="dxa"/>
          </w:tcPr>
          <w:p w14:paraId="14FDE3C4" w14:textId="77777777" w:rsidR="001B342C" w:rsidRPr="00F17865" w:rsidRDefault="001B342C" w:rsidP="000168E6">
            <w:pPr>
              <w:jc w:val="center"/>
            </w:pPr>
            <w:r w:rsidRPr="00F17865">
              <w:t>A</w:t>
            </w:r>
          </w:p>
        </w:tc>
        <w:tc>
          <w:tcPr>
            <w:tcW w:w="8454" w:type="dxa"/>
          </w:tcPr>
          <w:p w14:paraId="6B179525" w14:textId="77777777" w:rsidR="001B342C" w:rsidRPr="00F17865" w:rsidRDefault="001B342C" w:rsidP="000168E6">
            <w:r w:rsidRPr="00F17865">
              <w:t>To act as a facilitator to provide advice, guidance and support to community hirers</w:t>
            </w:r>
          </w:p>
        </w:tc>
      </w:tr>
      <w:tr w:rsidR="001B342C" w:rsidRPr="00F17865" w14:paraId="2AE2883E" w14:textId="77777777" w:rsidTr="000168E6">
        <w:trPr>
          <w:trHeight w:val="397"/>
        </w:trPr>
        <w:tc>
          <w:tcPr>
            <w:tcW w:w="562" w:type="dxa"/>
          </w:tcPr>
          <w:p w14:paraId="564EDE35" w14:textId="77777777" w:rsidR="001B342C" w:rsidRPr="00F17865" w:rsidRDefault="001B342C" w:rsidP="000168E6">
            <w:pPr>
              <w:jc w:val="center"/>
            </w:pPr>
            <w:r w:rsidRPr="00F17865">
              <w:t>B</w:t>
            </w:r>
          </w:p>
        </w:tc>
        <w:tc>
          <w:tcPr>
            <w:tcW w:w="8454" w:type="dxa"/>
          </w:tcPr>
          <w:p w14:paraId="2AAF8733" w14:textId="77777777" w:rsidR="001B342C" w:rsidRPr="00F17865" w:rsidRDefault="001B342C" w:rsidP="000168E6">
            <w:r w:rsidRPr="00F17865">
              <w:t>To undertake administrative duties to support the work of the Community Engagement team including room bookings, maintaining and updating hirer records, updating the website calendar and community pages with events, and electronic or papers mailings as required</w:t>
            </w:r>
          </w:p>
        </w:tc>
      </w:tr>
      <w:tr w:rsidR="001B342C" w:rsidRPr="00F17865" w14:paraId="16ECA766" w14:textId="77777777" w:rsidTr="000168E6">
        <w:trPr>
          <w:trHeight w:val="397"/>
        </w:trPr>
        <w:tc>
          <w:tcPr>
            <w:tcW w:w="562" w:type="dxa"/>
          </w:tcPr>
          <w:p w14:paraId="4F918EC2" w14:textId="77777777" w:rsidR="001B342C" w:rsidRPr="00F17865" w:rsidRDefault="001B342C" w:rsidP="000168E6">
            <w:pPr>
              <w:jc w:val="center"/>
            </w:pPr>
            <w:r w:rsidRPr="00F17865">
              <w:t>C</w:t>
            </w:r>
          </w:p>
        </w:tc>
        <w:tc>
          <w:tcPr>
            <w:tcW w:w="8454" w:type="dxa"/>
          </w:tcPr>
          <w:p w14:paraId="1E1E9952" w14:textId="77777777" w:rsidR="001B342C" w:rsidRPr="00F17865" w:rsidRDefault="001B342C" w:rsidP="000168E6">
            <w:r>
              <w:t>To organise the setting up and clearing of</w:t>
            </w:r>
            <w:r w:rsidRPr="00F17865">
              <w:t xml:space="preserve"> community events and activities as necessary</w:t>
            </w:r>
          </w:p>
        </w:tc>
      </w:tr>
      <w:tr w:rsidR="001B342C" w:rsidRPr="00F17865" w14:paraId="7B2D901B" w14:textId="77777777" w:rsidTr="000168E6">
        <w:trPr>
          <w:trHeight w:val="397"/>
        </w:trPr>
        <w:tc>
          <w:tcPr>
            <w:tcW w:w="562" w:type="dxa"/>
          </w:tcPr>
          <w:p w14:paraId="0FDEA7E9" w14:textId="77777777" w:rsidR="001B342C" w:rsidRPr="00F17865" w:rsidRDefault="001B342C" w:rsidP="000168E6">
            <w:pPr>
              <w:jc w:val="center"/>
            </w:pPr>
            <w:r w:rsidRPr="00F17865">
              <w:t>D</w:t>
            </w:r>
          </w:p>
        </w:tc>
        <w:tc>
          <w:tcPr>
            <w:tcW w:w="8454" w:type="dxa"/>
          </w:tcPr>
          <w:p w14:paraId="6BDC3D6E" w14:textId="77777777" w:rsidR="001B342C" w:rsidRPr="00F17865" w:rsidRDefault="001B342C" w:rsidP="000168E6">
            <w:r w:rsidRPr="00F17865">
              <w:t xml:space="preserve">To </w:t>
            </w:r>
            <w:r>
              <w:t>maintain any related marketing content, and liaise with Marketing and Communications to</w:t>
            </w:r>
            <w:r w:rsidRPr="00F17865">
              <w:t xml:space="preserve"> advertise community events or activities</w:t>
            </w:r>
          </w:p>
        </w:tc>
      </w:tr>
      <w:tr w:rsidR="001B342C" w:rsidRPr="00F17865" w14:paraId="3E83F018" w14:textId="77777777" w:rsidTr="000168E6">
        <w:trPr>
          <w:trHeight w:val="397"/>
        </w:trPr>
        <w:tc>
          <w:tcPr>
            <w:tcW w:w="562" w:type="dxa"/>
          </w:tcPr>
          <w:p w14:paraId="1DFE526C" w14:textId="77777777" w:rsidR="001B342C" w:rsidRPr="00F17865" w:rsidRDefault="001B342C" w:rsidP="000168E6">
            <w:pPr>
              <w:jc w:val="center"/>
            </w:pPr>
            <w:r w:rsidRPr="00F17865">
              <w:t>E</w:t>
            </w:r>
          </w:p>
        </w:tc>
        <w:tc>
          <w:tcPr>
            <w:tcW w:w="8454" w:type="dxa"/>
          </w:tcPr>
          <w:p w14:paraId="40ACC164" w14:textId="77777777" w:rsidR="001B342C" w:rsidRPr="00F17865" w:rsidRDefault="001B342C" w:rsidP="000168E6">
            <w:r w:rsidRPr="00F17865">
              <w:t xml:space="preserve">To </w:t>
            </w:r>
            <w:r>
              <w:t>manage</w:t>
            </w:r>
            <w:r w:rsidRPr="00F17865">
              <w:t xml:space="preserve"> enquiries regarding the hire of facilities, community events and activities via email, phone, in person or any other relevant channel with the aim of completion being a finalised letting</w:t>
            </w:r>
          </w:p>
        </w:tc>
      </w:tr>
      <w:tr w:rsidR="001B342C" w:rsidRPr="00F17865" w14:paraId="0DF2BB21" w14:textId="77777777" w:rsidTr="000168E6">
        <w:trPr>
          <w:trHeight w:val="397"/>
        </w:trPr>
        <w:tc>
          <w:tcPr>
            <w:tcW w:w="562" w:type="dxa"/>
          </w:tcPr>
          <w:p w14:paraId="669EAF98" w14:textId="77777777" w:rsidR="001B342C" w:rsidRPr="00F17865" w:rsidRDefault="001B342C" w:rsidP="000168E6">
            <w:pPr>
              <w:jc w:val="center"/>
            </w:pPr>
            <w:r w:rsidRPr="00F17865">
              <w:t>F</w:t>
            </w:r>
          </w:p>
        </w:tc>
        <w:tc>
          <w:tcPr>
            <w:tcW w:w="8454" w:type="dxa"/>
          </w:tcPr>
          <w:p w14:paraId="70C3431E" w14:textId="77777777" w:rsidR="001B342C" w:rsidRPr="00F17865" w:rsidRDefault="001B342C" w:rsidP="000168E6">
            <w:r w:rsidRPr="00F17865">
              <w:t xml:space="preserve">To regularly undertake market research into competitors, specifically venues and facilities available to hire and </w:t>
            </w:r>
            <w:r>
              <w:t xml:space="preserve">apprise the </w:t>
            </w:r>
            <w:r w:rsidRPr="00F17865">
              <w:t xml:space="preserve">Community Engagement Manager with relevant market intelligence </w:t>
            </w:r>
          </w:p>
        </w:tc>
      </w:tr>
      <w:tr w:rsidR="001B342C" w:rsidRPr="00F17865" w14:paraId="4D935B01" w14:textId="77777777" w:rsidTr="000168E6">
        <w:trPr>
          <w:trHeight w:val="397"/>
        </w:trPr>
        <w:tc>
          <w:tcPr>
            <w:tcW w:w="562" w:type="dxa"/>
          </w:tcPr>
          <w:p w14:paraId="3401A3C0" w14:textId="77777777" w:rsidR="001B342C" w:rsidRPr="00F17865" w:rsidRDefault="001B342C" w:rsidP="000168E6">
            <w:pPr>
              <w:jc w:val="center"/>
            </w:pPr>
            <w:r w:rsidRPr="00F17865">
              <w:t>G</w:t>
            </w:r>
          </w:p>
        </w:tc>
        <w:tc>
          <w:tcPr>
            <w:tcW w:w="8454" w:type="dxa"/>
          </w:tcPr>
          <w:p w14:paraId="3DF3D085" w14:textId="77777777" w:rsidR="001B342C" w:rsidRPr="00F17865" w:rsidRDefault="001B342C" w:rsidP="000168E6">
            <w:r w:rsidRPr="00F17865">
              <w:t xml:space="preserve">To </w:t>
            </w:r>
            <w:r>
              <w:t xml:space="preserve">conduct </w:t>
            </w:r>
            <w:r w:rsidRPr="00F17865">
              <w:t xml:space="preserve">research </w:t>
            </w:r>
            <w:r>
              <w:t xml:space="preserve">into </w:t>
            </w:r>
            <w:r w:rsidRPr="00F17865">
              <w:t xml:space="preserve">and </w:t>
            </w:r>
            <w:r>
              <w:t xml:space="preserve">develop working relationships with </w:t>
            </w:r>
            <w:r w:rsidRPr="00F17865">
              <w:t>potential hirers to raise awareness of the facilities available to hire at the HSDC campuses</w:t>
            </w:r>
          </w:p>
        </w:tc>
      </w:tr>
      <w:tr w:rsidR="001B342C" w:rsidRPr="00F17865" w14:paraId="7D391C15" w14:textId="77777777" w:rsidTr="000168E6">
        <w:trPr>
          <w:trHeight w:val="397"/>
        </w:trPr>
        <w:tc>
          <w:tcPr>
            <w:tcW w:w="562" w:type="dxa"/>
          </w:tcPr>
          <w:p w14:paraId="2917034A" w14:textId="77777777" w:rsidR="001B342C" w:rsidRPr="00F17865" w:rsidRDefault="001B342C" w:rsidP="000168E6">
            <w:pPr>
              <w:jc w:val="center"/>
            </w:pPr>
            <w:r w:rsidRPr="00F17865">
              <w:t>H</w:t>
            </w:r>
          </w:p>
        </w:tc>
        <w:tc>
          <w:tcPr>
            <w:tcW w:w="8454" w:type="dxa"/>
          </w:tcPr>
          <w:p w14:paraId="72E6041F" w14:textId="77777777" w:rsidR="001B342C" w:rsidRPr="00F17865" w:rsidRDefault="001B342C" w:rsidP="000168E6">
            <w:r w:rsidRPr="00F17865">
              <w:t xml:space="preserve">To </w:t>
            </w:r>
            <w:r>
              <w:t>coordinate</w:t>
            </w:r>
            <w:r w:rsidRPr="00F17865">
              <w:t xml:space="preserve"> and facilitate Community Engagement activities across all HSDC campuses </w:t>
            </w:r>
          </w:p>
        </w:tc>
      </w:tr>
      <w:tr w:rsidR="001B342C" w:rsidRPr="00F17865" w14:paraId="45435DAC" w14:textId="77777777" w:rsidTr="000168E6">
        <w:trPr>
          <w:trHeight w:val="397"/>
        </w:trPr>
        <w:tc>
          <w:tcPr>
            <w:tcW w:w="562" w:type="dxa"/>
          </w:tcPr>
          <w:p w14:paraId="12F75787" w14:textId="77777777" w:rsidR="001B342C" w:rsidRPr="00F17865" w:rsidRDefault="001B342C" w:rsidP="000168E6">
            <w:pPr>
              <w:jc w:val="center"/>
            </w:pPr>
            <w:r w:rsidRPr="00F17865">
              <w:t>I</w:t>
            </w:r>
          </w:p>
        </w:tc>
        <w:tc>
          <w:tcPr>
            <w:tcW w:w="8454" w:type="dxa"/>
          </w:tcPr>
          <w:p w14:paraId="35E5A04C" w14:textId="77777777" w:rsidR="001B342C" w:rsidRPr="00F17865" w:rsidRDefault="001B342C" w:rsidP="000168E6">
            <w:r w:rsidRPr="00F17865">
              <w:t xml:space="preserve">To </w:t>
            </w:r>
            <w:r>
              <w:t>coordinate</w:t>
            </w:r>
            <w:r w:rsidRPr="00F17865">
              <w:t xml:space="preserve"> the delivery of Community Engagement activities, events, projects or initiatives whilst adhering to budgetary parameters</w:t>
            </w:r>
            <w:r>
              <w:t xml:space="preserve"> and financial regulations</w:t>
            </w:r>
          </w:p>
        </w:tc>
      </w:tr>
      <w:tr w:rsidR="001B342C" w:rsidRPr="00F17865" w14:paraId="452DD774" w14:textId="77777777" w:rsidTr="000168E6">
        <w:trPr>
          <w:trHeight w:val="397"/>
        </w:trPr>
        <w:tc>
          <w:tcPr>
            <w:tcW w:w="562" w:type="dxa"/>
          </w:tcPr>
          <w:p w14:paraId="446D7610" w14:textId="6BF17D02" w:rsidR="001B342C" w:rsidRPr="00F17865" w:rsidRDefault="001B342C" w:rsidP="000168E6">
            <w:pPr>
              <w:jc w:val="center"/>
            </w:pPr>
            <w:r>
              <w:t>J</w:t>
            </w:r>
          </w:p>
        </w:tc>
        <w:tc>
          <w:tcPr>
            <w:tcW w:w="8454" w:type="dxa"/>
          </w:tcPr>
          <w:p w14:paraId="365710D7" w14:textId="77777777" w:rsidR="001B342C" w:rsidRDefault="001B342C" w:rsidP="000168E6">
            <w:r>
              <w:t>Responsible for calculating quotes, purchase order processing and invoicing in accordance with HSDC financial regulations</w:t>
            </w:r>
          </w:p>
        </w:tc>
      </w:tr>
      <w:tr w:rsidR="001B342C" w:rsidRPr="00F17865" w14:paraId="4D51D8F0" w14:textId="77777777" w:rsidTr="000168E6">
        <w:trPr>
          <w:trHeight w:val="397"/>
        </w:trPr>
        <w:tc>
          <w:tcPr>
            <w:tcW w:w="562" w:type="dxa"/>
          </w:tcPr>
          <w:p w14:paraId="0AAF64B2" w14:textId="2A55AA04" w:rsidR="001B342C" w:rsidRPr="00F17865" w:rsidRDefault="001B342C" w:rsidP="000168E6">
            <w:pPr>
              <w:jc w:val="center"/>
            </w:pPr>
            <w:r>
              <w:t>K</w:t>
            </w:r>
          </w:p>
        </w:tc>
        <w:tc>
          <w:tcPr>
            <w:tcW w:w="8454" w:type="dxa"/>
          </w:tcPr>
          <w:p w14:paraId="05B6B531" w14:textId="77777777" w:rsidR="001B342C" w:rsidRPr="00F17865" w:rsidRDefault="001B342C" w:rsidP="000168E6">
            <w:r w:rsidRPr="00F17865">
              <w:t>Ensure any dealings with potential hirers, agencies or other affiliates of Community Engagements are delivered in a courteous, timely</w:t>
            </w:r>
            <w:r>
              <w:t>, professional</w:t>
            </w:r>
            <w:r w:rsidRPr="00F17865">
              <w:t xml:space="preserve"> and efficient manner</w:t>
            </w:r>
          </w:p>
        </w:tc>
      </w:tr>
      <w:tr w:rsidR="001B342C" w:rsidRPr="00F17865" w14:paraId="2043A342" w14:textId="77777777" w:rsidTr="000168E6">
        <w:trPr>
          <w:trHeight w:val="397"/>
        </w:trPr>
        <w:tc>
          <w:tcPr>
            <w:tcW w:w="562" w:type="dxa"/>
          </w:tcPr>
          <w:p w14:paraId="57FC5B9C" w14:textId="336831B2" w:rsidR="001B342C" w:rsidRPr="00F17865" w:rsidRDefault="001B342C" w:rsidP="000168E6">
            <w:pPr>
              <w:jc w:val="center"/>
            </w:pPr>
            <w:r>
              <w:t>L</w:t>
            </w:r>
          </w:p>
        </w:tc>
        <w:tc>
          <w:tcPr>
            <w:tcW w:w="8454" w:type="dxa"/>
          </w:tcPr>
          <w:p w14:paraId="07534325" w14:textId="77777777" w:rsidR="001B342C" w:rsidRPr="00F17865" w:rsidRDefault="001B342C" w:rsidP="000168E6">
            <w:r w:rsidRPr="00F17865">
              <w:t>Enable efficient communication and coordination, both internally and externally, with those engaged in community activities</w:t>
            </w:r>
            <w:r>
              <w:t xml:space="preserve"> and other related stakeholders</w:t>
            </w:r>
          </w:p>
        </w:tc>
      </w:tr>
      <w:tr w:rsidR="001B342C" w:rsidRPr="00F17865" w14:paraId="245F8549" w14:textId="77777777" w:rsidTr="000168E6">
        <w:trPr>
          <w:trHeight w:val="397"/>
        </w:trPr>
        <w:tc>
          <w:tcPr>
            <w:tcW w:w="562" w:type="dxa"/>
          </w:tcPr>
          <w:p w14:paraId="5DDAD305" w14:textId="3F475620" w:rsidR="001B342C" w:rsidRPr="00F17865" w:rsidRDefault="001B342C" w:rsidP="000168E6">
            <w:pPr>
              <w:jc w:val="center"/>
            </w:pPr>
            <w:r>
              <w:t>M</w:t>
            </w:r>
          </w:p>
        </w:tc>
        <w:tc>
          <w:tcPr>
            <w:tcW w:w="8454" w:type="dxa"/>
          </w:tcPr>
          <w:p w14:paraId="2EDE61ED" w14:textId="77777777" w:rsidR="001B342C" w:rsidRPr="00F17865" w:rsidRDefault="001B342C" w:rsidP="000168E6">
            <w:r w:rsidRPr="00F17865">
              <w:t>Represent the College and Community Engagement team at meetings, conferences and other events as necessary and requested</w:t>
            </w:r>
          </w:p>
        </w:tc>
      </w:tr>
      <w:tr w:rsidR="001B342C" w:rsidRPr="00F17865" w14:paraId="77C037AF" w14:textId="77777777" w:rsidTr="000168E6">
        <w:trPr>
          <w:trHeight w:val="397"/>
        </w:trPr>
        <w:tc>
          <w:tcPr>
            <w:tcW w:w="562" w:type="dxa"/>
          </w:tcPr>
          <w:p w14:paraId="7F89003B" w14:textId="2CC5D3EE" w:rsidR="001B342C" w:rsidRPr="00F17865" w:rsidRDefault="001B342C" w:rsidP="000168E6">
            <w:pPr>
              <w:jc w:val="center"/>
            </w:pPr>
            <w:r>
              <w:t>N</w:t>
            </w:r>
          </w:p>
        </w:tc>
        <w:tc>
          <w:tcPr>
            <w:tcW w:w="8454" w:type="dxa"/>
          </w:tcPr>
          <w:p w14:paraId="45DAD8E9" w14:textId="77777777" w:rsidR="001B342C" w:rsidRPr="00F17865" w:rsidRDefault="001B342C" w:rsidP="000168E6">
            <w:r>
              <w:t>Support the Community Engagement Manager to d</w:t>
            </w:r>
            <w:r w:rsidRPr="00F17865">
              <w:t>evelop and maintain partnership working with local and regional statutory and voluntary sector bodies and other agencies</w:t>
            </w:r>
          </w:p>
        </w:tc>
      </w:tr>
      <w:tr w:rsidR="001B342C" w:rsidRPr="00F17865" w14:paraId="3354FCCA" w14:textId="77777777" w:rsidTr="000168E6">
        <w:trPr>
          <w:trHeight w:val="397"/>
        </w:trPr>
        <w:tc>
          <w:tcPr>
            <w:tcW w:w="562" w:type="dxa"/>
          </w:tcPr>
          <w:p w14:paraId="24253AFF" w14:textId="3C602528" w:rsidR="001B342C" w:rsidRPr="00F17865" w:rsidRDefault="001B342C" w:rsidP="000168E6">
            <w:pPr>
              <w:jc w:val="center"/>
            </w:pPr>
            <w:r>
              <w:t>O</w:t>
            </w:r>
          </w:p>
        </w:tc>
        <w:tc>
          <w:tcPr>
            <w:tcW w:w="8454" w:type="dxa"/>
          </w:tcPr>
          <w:p w14:paraId="43551D61" w14:textId="77777777" w:rsidR="001B342C" w:rsidRPr="00F17865" w:rsidRDefault="001B342C" w:rsidP="000168E6">
            <w:r w:rsidRPr="00F17865">
              <w:t>Liaise closely with the Facilities team over facility hire, caretaking, detailing room</w:t>
            </w:r>
            <w:r>
              <w:t xml:space="preserve"> set up, furniture requirements, </w:t>
            </w:r>
            <w:r w:rsidRPr="00F17865">
              <w:t>timescales</w:t>
            </w:r>
            <w:r>
              <w:t>, and deconflicting with maintenance activities</w:t>
            </w:r>
          </w:p>
        </w:tc>
      </w:tr>
      <w:tr w:rsidR="001B342C" w:rsidRPr="00F17865" w14:paraId="133B5536" w14:textId="77777777" w:rsidTr="000168E6">
        <w:trPr>
          <w:trHeight w:val="397"/>
        </w:trPr>
        <w:tc>
          <w:tcPr>
            <w:tcW w:w="562" w:type="dxa"/>
          </w:tcPr>
          <w:p w14:paraId="5E729019" w14:textId="4F7E4540" w:rsidR="001B342C" w:rsidRPr="00F17865" w:rsidRDefault="001B342C" w:rsidP="000168E6">
            <w:pPr>
              <w:jc w:val="center"/>
            </w:pPr>
            <w:r>
              <w:t>P</w:t>
            </w:r>
          </w:p>
        </w:tc>
        <w:tc>
          <w:tcPr>
            <w:tcW w:w="8454" w:type="dxa"/>
          </w:tcPr>
          <w:p w14:paraId="6C0EEA31" w14:textId="77777777" w:rsidR="001B342C" w:rsidRPr="00F17865" w:rsidRDefault="001B342C" w:rsidP="000168E6">
            <w:r w:rsidRPr="00F17865">
              <w:t>Assist the Community Engagement Manager with updating policies relating to Community Engagement whilst maintaining a commercial outlook and taking into account relevant legislation College policies</w:t>
            </w:r>
          </w:p>
        </w:tc>
      </w:tr>
      <w:tr w:rsidR="001B342C" w:rsidRPr="00F17865" w14:paraId="6AAC2288" w14:textId="77777777" w:rsidTr="000168E6">
        <w:trPr>
          <w:trHeight w:val="397"/>
        </w:trPr>
        <w:tc>
          <w:tcPr>
            <w:tcW w:w="562" w:type="dxa"/>
          </w:tcPr>
          <w:p w14:paraId="6640B263" w14:textId="3A337A4C" w:rsidR="001B342C" w:rsidRPr="00F17865" w:rsidRDefault="001B342C" w:rsidP="000168E6">
            <w:pPr>
              <w:jc w:val="center"/>
            </w:pPr>
            <w:r>
              <w:t>Q</w:t>
            </w:r>
          </w:p>
        </w:tc>
        <w:tc>
          <w:tcPr>
            <w:tcW w:w="8454" w:type="dxa"/>
          </w:tcPr>
          <w:p w14:paraId="5B085B87" w14:textId="77777777" w:rsidR="001B342C" w:rsidRPr="00F17865" w:rsidRDefault="001B342C" w:rsidP="000168E6">
            <w:r>
              <w:t>Ensure all parties and stakeholders comply</w:t>
            </w:r>
            <w:r w:rsidRPr="00F17865">
              <w:t xml:space="preserve"> with relevant College licences </w:t>
            </w:r>
            <w:r>
              <w:t xml:space="preserve">and Health and Safety </w:t>
            </w:r>
            <w:r w:rsidRPr="00F17865">
              <w:t>as required</w:t>
            </w:r>
          </w:p>
        </w:tc>
      </w:tr>
      <w:tr w:rsidR="001B342C" w:rsidRPr="00F17865" w14:paraId="577ADB5D" w14:textId="77777777" w:rsidTr="000168E6">
        <w:trPr>
          <w:trHeight w:val="397"/>
        </w:trPr>
        <w:tc>
          <w:tcPr>
            <w:tcW w:w="562" w:type="dxa"/>
          </w:tcPr>
          <w:p w14:paraId="68B5A919" w14:textId="63E78B7A" w:rsidR="001B342C" w:rsidRPr="00F17865" w:rsidRDefault="001B342C" w:rsidP="000168E6">
            <w:pPr>
              <w:jc w:val="center"/>
            </w:pPr>
            <w:r>
              <w:t>R</w:t>
            </w:r>
          </w:p>
        </w:tc>
        <w:tc>
          <w:tcPr>
            <w:tcW w:w="8454" w:type="dxa"/>
          </w:tcPr>
          <w:p w14:paraId="1C25214A" w14:textId="77777777" w:rsidR="001B342C" w:rsidRPr="00F17865" w:rsidRDefault="001B342C" w:rsidP="000168E6">
            <w:r w:rsidRPr="00F17865">
              <w:t>Provide tours of the campuses or specific facilities as required</w:t>
            </w:r>
          </w:p>
        </w:tc>
      </w:tr>
      <w:tr w:rsidR="001B342C" w:rsidRPr="00F17865" w14:paraId="08BEA68A" w14:textId="77777777" w:rsidTr="000168E6">
        <w:trPr>
          <w:trHeight w:val="397"/>
        </w:trPr>
        <w:tc>
          <w:tcPr>
            <w:tcW w:w="562" w:type="dxa"/>
          </w:tcPr>
          <w:p w14:paraId="1F3E6391" w14:textId="44DEA74E" w:rsidR="001B342C" w:rsidRPr="00F17865" w:rsidRDefault="001B342C" w:rsidP="000168E6">
            <w:pPr>
              <w:jc w:val="center"/>
            </w:pPr>
            <w:r>
              <w:t>S</w:t>
            </w:r>
          </w:p>
        </w:tc>
        <w:tc>
          <w:tcPr>
            <w:tcW w:w="8454" w:type="dxa"/>
          </w:tcPr>
          <w:p w14:paraId="377E70EB" w14:textId="77777777" w:rsidR="001B342C" w:rsidRPr="00F17865" w:rsidRDefault="001B342C" w:rsidP="000168E6">
            <w:r w:rsidRPr="00F17865">
              <w:t>Liaise closely with the Marketing and Communications Manager and team</w:t>
            </w:r>
          </w:p>
        </w:tc>
      </w:tr>
      <w:tr w:rsidR="001B342C" w:rsidRPr="00F17865" w14:paraId="3A3BA978" w14:textId="77777777" w:rsidTr="000168E6">
        <w:trPr>
          <w:trHeight w:val="397"/>
        </w:trPr>
        <w:tc>
          <w:tcPr>
            <w:tcW w:w="562" w:type="dxa"/>
          </w:tcPr>
          <w:p w14:paraId="1507B455" w14:textId="2CC528F7" w:rsidR="001B342C" w:rsidRPr="00F17865" w:rsidRDefault="001B342C" w:rsidP="000168E6">
            <w:pPr>
              <w:jc w:val="center"/>
            </w:pPr>
            <w:r>
              <w:t>T</w:t>
            </w:r>
          </w:p>
        </w:tc>
        <w:tc>
          <w:tcPr>
            <w:tcW w:w="8454" w:type="dxa"/>
          </w:tcPr>
          <w:p w14:paraId="639DDD32" w14:textId="77777777" w:rsidR="001B342C" w:rsidRPr="00F17865" w:rsidRDefault="001B342C" w:rsidP="000168E6">
            <w:r w:rsidRPr="00F17865">
              <w:t>Seek and respond to feedback from community stakeholders, and present findings to the Community Engagement Manager as appropriate/required</w:t>
            </w:r>
          </w:p>
        </w:tc>
      </w:tr>
      <w:tr w:rsidR="001B342C" w:rsidRPr="00F17865" w14:paraId="43A28F88" w14:textId="77777777" w:rsidTr="000168E6">
        <w:trPr>
          <w:trHeight w:val="397"/>
        </w:trPr>
        <w:tc>
          <w:tcPr>
            <w:tcW w:w="562" w:type="dxa"/>
          </w:tcPr>
          <w:p w14:paraId="1DE1466C" w14:textId="1E125C6E" w:rsidR="001B342C" w:rsidRPr="00F17865" w:rsidRDefault="001B342C" w:rsidP="000168E6">
            <w:pPr>
              <w:jc w:val="center"/>
            </w:pPr>
            <w:r>
              <w:lastRenderedPageBreak/>
              <w:t>U</w:t>
            </w:r>
          </w:p>
        </w:tc>
        <w:tc>
          <w:tcPr>
            <w:tcW w:w="8454" w:type="dxa"/>
          </w:tcPr>
          <w:p w14:paraId="6657714D" w14:textId="77777777" w:rsidR="001B342C" w:rsidRPr="00F17865" w:rsidRDefault="001B342C" w:rsidP="000168E6">
            <w:r w:rsidRPr="00F17865">
              <w:t>Provide reports as required on Community Engagement activities, including income generation if relevant</w:t>
            </w:r>
          </w:p>
        </w:tc>
      </w:tr>
      <w:tr w:rsidR="001B342C" w:rsidRPr="00F17865" w14:paraId="142462CD" w14:textId="77777777" w:rsidTr="000168E6">
        <w:trPr>
          <w:trHeight w:val="397"/>
        </w:trPr>
        <w:tc>
          <w:tcPr>
            <w:tcW w:w="562" w:type="dxa"/>
          </w:tcPr>
          <w:p w14:paraId="4E693836" w14:textId="4170B25D" w:rsidR="001B342C" w:rsidRPr="00F17865" w:rsidRDefault="001B342C" w:rsidP="000168E6">
            <w:pPr>
              <w:jc w:val="center"/>
            </w:pPr>
            <w:r>
              <w:t>V</w:t>
            </w:r>
          </w:p>
        </w:tc>
        <w:tc>
          <w:tcPr>
            <w:tcW w:w="8454" w:type="dxa"/>
          </w:tcPr>
          <w:p w14:paraId="359E475C" w14:textId="77777777" w:rsidR="001B342C" w:rsidRPr="00F17865" w:rsidRDefault="001B342C" w:rsidP="000168E6">
            <w:r w:rsidRPr="00F17865">
              <w:t>To carry out any other reasonable Community Engagement activity or duty as requested by the Community Engagement Manager or Head of Facilities</w:t>
            </w:r>
          </w:p>
        </w:tc>
      </w:tr>
    </w:tbl>
    <w:p w14:paraId="7FBF8E01" w14:textId="77777777" w:rsidR="00FD25DB" w:rsidRPr="00FC089F" w:rsidRDefault="00FD25DB" w:rsidP="0035161A">
      <w:pPr>
        <w:jc w:val="both"/>
        <w:rPr>
          <w:rFonts w:ascii="Arial" w:hAnsi="Arial" w:cs="Arial"/>
          <w:szCs w:val="22"/>
        </w:rPr>
      </w:pPr>
    </w:p>
    <w:p w14:paraId="7FBF8E02" w14:textId="77777777" w:rsidR="00A905AC" w:rsidRPr="00FC089F" w:rsidRDefault="00A905AC" w:rsidP="0035161A">
      <w:pPr>
        <w:jc w:val="both"/>
        <w:rPr>
          <w:rFonts w:ascii="Arial" w:hAnsi="Arial" w:cs="Arial"/>
          <w:szCs w:val="22"/>
        </w:rPr>
      </w:pPr>
    </w:p>
    <w:p w14:paraId="7FBF8E03" w14:textId="77777777" w:rsidR="00A905AC" w:rsidRPr="00FC089F" w:rsidRDefault="00A905AC" w:rsidP="0035161A">
      <w:pPr>
        <w:jc w:val="both"/>
        <w:rPr>
          <w:rFonts w:ascii="Arial" w:hAnsi="Arial" w:cs="Arial"/>
          <w:szCs w:val="22"/>
        </w:rPr>
      </w:pPr>
    </w:p>
    <w:p w14:paraId="7FBF8E04" w14:textId="77777777" w:rsidR="00110C76" w:rsidRPr="00FC089F" w:rsidRDefault="005F49FD" w:rsidP="00110C76">
      <w:pPr>
        <w:jc w:val="both"/>
        <w:rPr>
          <w:rFonts w:ascii="Arial" w:hAnsi="Arial" w:cs="Arial"/>
          <w:b/>
          <w:szCs w:val="22"/>
          <w:u w:val="single"/>
        </w:rPr>
      </w:pPr>
      <w:r w:rsidRPr="00FC089F">
        <w:rPr>
          <w:rFonts w:ascii="Arial" w:hAnsi="Arial" w:cs="Arial"/>
          <w:b/>
          <w:szCs w:val="22"/>
          <w:u w:val="single"/>
        </w:rPr>
        <w:t xml:space="preserve">Cross-College </w:t>
      </w:r>
      <w:r w:rsidR="00110C76" w:rsidRPr="00FC089F">
        <w:rPr>
          <w:rFonts w:ascii="Arial" w:hAnsi="Arial" w:cs="Arial"/>
          <w:b/>
          <w:szCs w:val="22"/>
          <w:u w:val="single"/>
        </w:rPr>
        <w:t>Responsibilitie</w:t>
      </w:r>
      <w:r w:rsidR="00C2360E" w:rsidRPr="00FC089F">
        <w:rPr>
          <w:rFonts w:ascii="Arial" w:hAnsi="Arial" w:cs="Arial"/>
          <w:b/>
          <w:szCs w:val="22"/>
          <w:u w:val="single"/>
        </w:rPr>
        <w:t>s</w:t>
      </w:r>
      <w:r w:rsidRPr="00FC089F">
        <w:rPr>
          <w:rFonts w:ascii="Arial" w:hAnsi="Arial" w:cs="Arial"/>
          <w:b/>
          <w:szCs w:val="22"/>
          <w:u w:val="single"/>
        </w:rPr>
        <w:t xml:space="preserve"> and Accountabilities</w:t>
      </w:r>
      <w:r w:rsidR="00110C76" w:rsidRPr="00FC089F">
        <w:rPr>
          <w:rFonts w:ascii="Arial" w:hAnsi="Arial" w:cs="Arial"/>
          <w:b/>
          <w:szCs w:val="22"/>
          <w:u w:val="single"/>
        </w:rPr>
        <w:t>:</w:t>
      </w:r>
    </w:p>
    <w:p w14:paraId="7FBF8E05" w14:textId="77777777" w:rsidR="00110C76" w:rsidRPr="00FC089F" w:rsidRDefault="00110C76" w:rsidP="00110C76">
      <w:pPr>
        <w:jc w:val="both"/>
        <w:rPr>
          <w:rFonts w:ascii="Arial" w:hAnsi="Arial" w:cs="Arial"/>
          <w:szCs w:val="22"/>
        </w:rPr>
      </w:pPr>
    </w:p>
    <w:tbl>
      <w:tblPr>
        <w:tblStyle w:val="TableGrid"/>
        <w:tblW w:w="0" w:type="auto"/>
        <w:tblLook w:val="04A0" w:firstRow="1" w:lastRow="0" w:firstColumn="1" w:lastColumn="0" w:noHBand="0" w:noVBand="1"/>
      </w:tblPr>
      <w:tblGrid>
        <w:gridCol w:w="9016"/>
      </w:tblGrid>
      <w:tr w:rsidR="001B342C" w:rsidRPr="00F17865" w14:paraId="45D1C2F9" w14:textId="77777777" w:rsidTr="000168E6">
        <w:tc>
          <w:tcPr>
            <w:tcW w:w="9016" w:type="dxa"/>
          </w:tcPr>
          <w:p w14:paraId="4387A500" w14:textId="77777777" w:rsidR="001B342C" w:rsidRPr="00F17865" w:rsidRDefault="001B342C" w:rsidP="001B342C">
            <w:pPr>
              <w:pStyle w:val="ListParagraph"/>
              <w:numPr>
                <w:ilvl w:val="0"/>
                <w:numId w:val="12"/>
              </w:numPr>
            </w:pPr>
            <w:r>
              <w:t>Coordination</w:t>
            </w:r>
            <w:r w:rsidRPr="00F17865">
              <w:t xml:space="preserve"> of Community Engagement and lettings across all college campuses</w:t>
            </w:r>
          </w:p>
        </w:tc>
      </w:tr>
      <w:tr w:rsidR="001B342C" w:rsidRPr="00F17865" w14:paraId="58D51C29" w14:textId="77777777" w:rsidTr="000168E6">
        <w:tc>
          <w:tcPr>
            <w:tcW w:w="9016" w:type="dxa"/>
          </w:tcPr>
          <w:p w14:paraId="1B31995C" w14:textId="77777777" w:rsidR="001B342C" w:rsidRPr="00F17865" w:rsidRDefault="001B342C" w:rsidP="001B342C">
            <w:pPr>
              <w:pStyle w:val="ListParagraph"/>
              <w:numPr>
                <w:ilvl w:val="0"/>
                <w:numId w:val="12"/>
              </w:numPr>
            </w:pPr>
            <w:r w:rsidRPr="00F17865">
              <w:t>Promotion and delivery of a strong Community Engagement provision</w:t>
            </w:r>
          </w:p>
        </w:tc>
      </w:tr>
      <w:tr w:rsidR="001B342C" w:rsidRPr="00F17865" w14:paraId="3F9F137B" w14:textId="77777777" w:rsidTr="000168E6">
        <w:tc>
          <w:tcPr>
            <w:tcW w:w="9016" w:type="dxa"/>
          </w:tcPr>
          <w:p w14:paraId="02A64483" w14:textId="77777777" w:rsidR="001B342C" w:rsidRPr="00F17865" w:rsidRDefault="001B342C" w:rsidP="001B342C">
            <w:pPr>
              <w:pStyle w:val="ListParagraph"/>
              <w:numPr>
                <w:ilvl w:val="0"/>
                <w:numId w:val="12"/>
              </w:numPr>
            </w:pPr>
            <w:r w:rsidRPr="00F17865">
              <w:t>Participate in the College’s Appraisal Scheme and undertake learning and development</w:t>
            </w:r>
          </w:p>
        </w:tc>
      </w:tr>
      <w:tr w:rsidR="001B342C" w:rsidRPr="00F17865" w14:paraId="2C4ECE07" w14:textId="77777777" w:rsidTr="000168E6">
        <w:tc>
          <w:tcPr>
            <w:tcW w:w="9016" w:type="dxa"/>
          </w:tcPr>
          <w:p w14:paraId="54BB30DF" w14:textId="77777777" w:rsidR="001B342C" w:rsidRPr="00F17865" w:rsidRDefault="001B342C" w:rsidP="001B342C">
            <w:pPr>
              <w:pStyle w:val="ListParagraph"/>
              <w:numPr>
                <w:ilvl w:val="0"/>
                <w:numId w:val="12"/>
              </w:numPr>
            </w:pPr>
            <w:r w:rsidRPr="00F17865">
              <w:t>Comply with the College’s Health and Safety policies and procedures</w:t>
            </w:r>
          </w:p>
        </w:tc>
      </w:tr>
      <w:tr w:rsidR="001B342C" w:rsidRPr="00F17865" w14:paraId="2836794D" w14:textId="77777777" w:rsidTr="000168E6">
        <w:tc>
          <w:tcPr>
            <w:tcW w:w="9016" w:type="dxa"/>
          </w:tcPr>
          <w:p w14:paraId="6642B569" w14:textId="77777777" w:rsidR="001B342C" w:rsidRPr="00F17865" w:rsidRDefault="001B342C" w:rsidP="001B342C">
            <w:pPr>
              <w:pStyle w:val="ListParagraph"/>
              <w:numPr>
                <w:ilvl w:val="0"/>
                <w:numId w:val="12"/>
              </w:numPr>
            </w:pPr>
            <w:r w:rsidRPr="00F17865">
              <w:t>Comply with the College’s financial regulations</w:t>
            </w:r>
          </w:p>
        </w:tc>
      </w:tr>
      <w:tr w:rsidR="001B342C" w:rsidRPr="00F17865" w14:paraId="22B456A9" w14:textId="77777777" w:rsidTr="000168E6">
        <w:tc>
          <w:tcPr>
            <w:tcW w:w="9016" w:type="dxa"/>
          </w:tcPr>
          <w:p w14:paraId="4CD857FD" w14:textId="77777777" w:rsidR="001B342C" w:rsidRPr="00F17865" w:rsidRDefault="001B342C" w:rsidP="001B342C">
            <w:pPr>
              <w:pStyle w:val="ListParagraph"/>
              <w:numPr>
                <w:ilvl w:val="0"/>
                <w:numId w:val="12"/>
              </w:numPr>
            </w:pPr>
            <w:r w:rsidRPr="00F17865">
              <w:t>Comply with all policies relevant to Community Engagement, giving particular consideration to the Safeguarding and Prevent policies</w:t>
            </w:r>
          </w:p>
        </w:tc>
      </w:tr>
      <w:tr w:rsidR="001B342C" w:rsidRPr="00F17865" w14:paraId="2AF2056F" w14:textId="77777777" w:rsidTr="000168E6">
        <w:tc>
          <w:tcPr>
            <w:tcW w:w="9016" w:type="dxa"/>
          </w:tcPr>
          <w:p w14:paraId="7B6D4B63" w14:textId="77777777" w:rsidR="001B342C" w:rsidRPr="00F17865" w:rsidRDefault="001B342C" w:rsidP="001B342C">
            <w:pPr>
              <w:pStyle w:val="ListParagraph"/>
              <w:numPr>
                <w:ilvl w:val="0"/>
                <w:numId w:val="12"/>
              </w:numPr>
            </w:pPr>
            <w:r>
              <w:t>To work out of hours as required to ensure the smooth operation of community activities</w:t>
            </w:r>
          </w:p>
        </w:tc>
      </w:tr>
    </w:tbl>
    <w:p w14:paraId="7FBF8E13" w14:textId="77777777" w:rsidR="00A905AC" w:rsidRPr="00FC089F" w:rsidRDefault="00A905AC" w:rsidP="0035161A">
      <w:pPr>
        <w:jc w:val="both"/>
        <w:rPr>
          <w:rFonts w:ascii="Arial" w:hAnsi="Arial" w:cs="Arial"/>
          <w:szCs w:val="22"/>
        </w:rPr>
      </w:pPr>
    </w:p>
    <w:p w14:paraId="7FBF8E14" w14:textId="77777777" w:rsidR="00A905AC" w:rsidRPr="00FC089F" w:rsidRDefault="00A905AC" w:rsidP="0035161A">
      <w:pPr>
        <w:jc w:val="both"/>
        <w:rPr>
          <w:rFonts w:ascii="Arial" w:hAnsi="Arial" w:cs="Arial"/>
          <w:szCs w:val="22"/>
        </w:rPr>
      </w:pPr>
    </w:p>
    <w:p w14:paraId="7FBF8E15" w14:textId="77777777" w:rsidR="00FD25DB" w:rsidRPr="004F4A1B" w:rsidRDefault="00FD08B9" w:rsidP="0035161A">
      <w:pPr>
        <w:jc w:val="both"/>
        <w:rPr>
          <w:rFonts w:ascii="Arial" w:hAnsi="Arial" w:cs="Arial"/>
          <w:sz w:val="20"/>
          <w:szCs w:val="20"/>
        </w:rPr>
      </w:pPr>
      <w:r w:rsidRPr="004F4A1B">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FBF8E16" w14:textId="77777777" w:rsidR="00593D3E" w:rsidRPr="004F4A1B" w:rsidRDefault="00593D3E">
      <w:pPr>
        <w:rPr>
          <w:rFonts w:ascii="Arial" w:hAnsi="Arial" w:cs="Arial"/>
          <w:sz w:val="20"/>
          <w:szCs w:val="20"/>
        </w:rPr>
      </w:pPr>
      <w:r w:rsidRPr="004F4A1B">
        <w:rPr>
          <w:rFonts w:ascii="Arial" w:hAnsi="Arial" w:cs="Arial"/>
          <w:sz w:val="20"/>
          <w:szCs w:val="20"/>
        </w:rPr>
        <w:br w:type="page"/>
      </w:r>
    </w:p>
    <w:p w14:paraId="7FBF8E17" w14:textId="77777777" w:rsidR="001E078E" w:rsidRPr="00FC089F" w:rsidRDefault="000E1E71" w:rsidP="0035161A">
      <w:pPr>
        <w:jc w:val="both"/>
        <w:rPr>
          <w:rFonts w:ascii="Arial" w:hAnsi="Arial" w:cs="Arial"/>
          <w:b/>
          <w:szCs w:val="22"/>
          <w:u w:val="single"/>
        </w:rPr>
      </w:pPr>
      <w:r w:rsidRPr="00FC089F">
        <w:rPr>
          <w:rFonts w:ascii="Arial" w:hAnsi="Arial" w:cs="Arial"/>
          <w:b/>
          <w:szCs w:val="22"/>
          <w:u w:val="single"/>
        </w:rPr>
        <w:lastRenderedPageBreak/>
        <w:t>Person Specification</w:t>
      </w:r>
    </w:p>
    <w:p w14:paraId="7FBF8E18" w14:textId="77777777" w:rsidR="000E1E71" w:rsidRPr="00FC089F" w:rsidRDefault="000E1E71" w:rsidP="0035161A">
      <w:pPr>
        <w:jc w:val="both"/>
        <w:rPr>
          <w:rFonts w:ascii="Arial" w:hAnsi="Arial" w:cs="Arial"/>
          <w:b/>
          <w:szCs w:val="22"/>
          <w:u w:val="single"/>
        </w:rPr>
      </w:pPr>
    </w:p>
    <w:tbl>
      <w:tblPr>
        <w:tblStyle w:val="TableGrid"/>
        <w:tblW w:w="0" w:type="auto"/>
        <w:tblLook w:val="04A0" w:firstRow="1" w:lastRow="0" w:firstColumn="1" w:lastColumn="0" w:noHBand="0" w:noVBand="1"/>
      </w:tblPr>
      <w:tblGrid>
        <w:gridCol w:w="419"/>
        <w:gridCol w:w="7373"/>
        <w:gridCol w:w="425"/>
        <w:gridCol w:w="425"/>
        <w:gridCol w:w="374"/>
      </w:tblGrid>
      <w:tr w:rsidR="001B342C" w14:paraId="46AD8288" w14:textId="77777777" w:rsidTr="000168E6">
        <w:trPr>
          <w:trHeight w:val="20"/>
        </w:trPr>
        <w:tc>
          <w:tcPr>
            <w:tcW w:w="419" w:type="dxa"/>
          </w:tcPr>
          <w:p w14:paraId="0C6DEE83" w14:textId="77777777" w:rsidR="001B342C" w:rsidRDefault="001B342C" w:rsidP="000168E6"/>
        </w:tc>
        <w:tc>
          <w:tcPr>
            <w:tcW w:w="7373" w:type="dxa"/>
          </w:tcPr>
          <w:p w14:paraId="7063E1D7" w14:textId="77777777" w:rsidR="001B342C" w:rsidRPr="00372FF6" w:rsidRDefault="001B342C" w:rsidP="000168E6">
            <w:pPr>
              <w:rPr>
                <w:b/>
              </w:rPr>
            </w:pPr>
            <w:r w:rsidRPr="00372FF6">
              <w:rPr>
                <w:b/>
              </w:rPr>
              <w:t>QUALIFICATIONS AND TRAINING</w:t>
            </w:r>
          </w:p>
        </w:tc>
        <w:tc>
          <w:tcPr>
            <w:tcW w:w="425" w:type="dxa"/>
          </w:tcPr>
          <w:p w14:paraId="42DBF588" w14:textId="77777777" w:rsidR="001B342C" w:rsidRPr="00372FF6" w:rsidRDefault="001B342C" w:rsidP="000168E6">
            <w:pPr>
              <w:jc w:val="center"/>
            </w:pPr>
            <w:r w:rsidRPr="00372FF6">
              <w:t>E</w:t>
            </w:r>
          </w:p>
        </w:tc>
        <w:tc>
          <w:tcPr>
            <w:tcW w:w="425" w:type="dxa"/>
          </w:tcPr>
          <w:p w14:paraId="0B674923" w14:textId="77777777" w:rsidR="001B342C" w:rsidRPr="00372FF6" w:rsidRDefault="001B342C" w:rsidP="000168E6">
            <w:pPr>
              <w:jc w:val="center"/>
            </w:pPr>
            <w:r w:rsidRPr="00372FF6">
              <w:t>D</w:t>
            </w:r>
          </w:p>
        </w:tc>
        <w:tc>
          <w:tcPr>
            <w:tcW w:w="374" w:type="dxa"/>
          </w:tcPr>
          <w:p w14:paraId="146D7851" w14:textId="77777777" w:rsidR="001B342C" w:rsidRPr="00372FF6" w:rsidRDefault="001B342C" w:rsidP="000168E6">
            <w:pPr>
              <w:jc w:val="center"/>
            </w:pPr>
            <w:r w:rsidRPr="00372FF6">
              <w:t>A</w:t>
            </w:r>
          </w:p>
        </w:tc>
      </w:tr>
      <w:tr w:rsidR="001B342C" w14:paraId="02AB090F" w14:textId="77777777" w:rsidTr="000168E6">
        <w:trPr>
          <w:trHeight w:val="20"/>
        </w:trPr>
        <w:tc>
          <w:tcPr>
            <w:tcW w:w="419" w:type="dxa"/>
          </w:tcPr>
          <w:p w14:paraId="097583B6" w14:textId="77777777" w:rsidR="001B342C" w:rsidRDefault="001B342C" w:rsidP="000168E6"/>
        </w:tc>
        <w:tc>
          <w:tcPr>
            <w:tcW w:w="7373" w:type="dxa"/>
          </w:tcPr>
          <w:p w14:paraId="7C4A8A98" w14:textId="77777777" w:rsidR="001B342C" w:rsidRPr="00372FF6" w:rsidRDefault="001B342C" w:rsidP="000168E6">
            <w:r w:rsidRPr="00372FF6">
              <w:t>Level 2 o</w:t>
            </w:r>
            <w:r>
              <w:t>r</w:t>
            </w:r>
            <w:r w:rsidRPr="00372FF6">
              <w:t xml:space="preserve"> above in English and Maths</w:t>
            </w:r>
          </w:p>
        </w:tc>
        <w:tc>
          <w:tcPr>
            <w:tcW w:w="425" w:type="dxa"/>
          </w:tcPr>
          <w:p w14:paraId="52B3F33C" w14:textId="77777777" w:rsidR="001B342C" w:rsidRPr="00372FF6" w:rsidRDefault="001B342C" w:rsidP="000168E6">
            <w:pPr>
              <w:jc w:val="center"/>
            </w:pPr>
            <w:r w:rsidRPr="00372FF6">
              <w:t>X</w:t>
            </w:r>
          </w:p>
        </w:tc>
        <w:tc>
          <w:tcPr>
            <w:tcW w:w="425" w:type="dxa"/>
          </w:tcPr>
          <w:p w14:paraId="5C87351D" w14:textId="77777777" w:rsidR="001B342C" w:rsidRPr="00372FF6" w:rsidRDefault="001B342C" w:rsidP="000168E6">
            <w:pPr>
              <w:jc w:val="center"/>
            </w:pPr>
          </w:p>
        </w:tc>
        <w:tc>
          <w:tcPr>
            <w:tcW w:w="374" w:type="dxa"/>
          </w:tcPr>
          <w:p w14:paraId="4A0D7E17" w14:textId="77777777" w:rsidR="001B342C" w:rsidRPr="00372FF6" w:rsidRDefault="001B342C" w:rsidP="000168E6">
            <w:pPr>
              <w:jc w:val="center"/>
            </w:pPr>
          </w:p>
        </w:tc>
      </w:tr>
      <w:tr w:rsidR="001B342C" w14:paraId="05EB0A8A" w14:textId="77777777" w:rsidTr="000168E6">
        <w:trPr>
          <w:trHeight w:val="20"/>
        </w:trPr>
        <w:tc>
          <w:tcPr>
            <w:tcW w:w="419" w:type="dxa"/>
          </w:tcPr>
          <w:p w14:paraId="7687299C" w14:textId="77777777" w:rsidR="001B342C" w:rsidRDefault="001B342C" w:rsidP="000168E6"/>
        </w:tc>
        <w:tc>
          <w:tcPr>
            <w:tcW w:w="7373" w:type="dxa"/>
          </w:tcPr>
          <w:p w14:paraId="3A544979" w14:textId="77777777" w:rsidR="001B342C" w:rsidRPr="00372FF6" w:rsidRDefault="001B342C" w:rsidP="000168E6">
            <w:r>
              <w:t>Level 3 Business or Marketing/Communications Diploma or willing to undertake</w:t>
            </w:r>
          </w:p>
        </w:tc>
        <w:tc>
          <w:tcPr>
            <w:tcW w:w="425" w:type="dxa"/>
          </w:tcPr>
          <w:p w14:paraId="4E9384D7" w14:textId="77777777" w:rsidR="001B342C" w:rsidRPr="00372FF6" w:rsidRDefault="001B342C" w:rsidP="000168E6">
            <w:pPr>
              <w:jc w:val="center"/>
            </w:pPr>
            <w:r>
              <w:t>X</w:t>
            </w:r>
          </w:p>
        </w:tc>
        <w:tc>
          <w:tcPr>
            <w:tcW w:w="425" w:type="dxa"/>
          </w:tcPr>
          <w:p w14:paraId="0C5C1CCD" w14:textId="77777777" w:rsidR="001B342C" w:rsidRPr="00372FF6" w:rsidRDefault="001B342C" w:rsidP="000168E6">
            <w:pPr>
              <w:jc w:val="center"/>
            </w:pPr>
          </w:p>
        </w:tc>
        <w:tc>
          <w:tcPr>
            <w:tcW w:w="374" w:type="dxa"/>
          </w:tcPr>
          <w:p w14:paraId="44C99F24" w14:textId="77777777" w:rsidR="001B342C" w:rsidRPr="00372FF6" w:rsidRDefault="001B342C" w:rsidP="000168E6">
            <w:pPr>
              <w:jc w:val="center"/>
            </w:pPr>
          </w:p>
        </w:tc>
      </w:tr>
      <w:tr w:rsidR="001B342C" w14:paraId="38172BFD" w14:textId="77777777" w:rsidTr="000168E6">
        <w:trPr>
          <w:trHeight w:val="20"/>
        </w:trPr>
        <w:tc>
          <w:tcPr>
            <w:tcW w:w="419" w:type="dxa"/>
          </w:tcPr>
          <w:p w14:paraId="24FFF72C" w14:textId="77777777" w:rsidR="001B342C" w:rsidRDefault="001B342C" w:rsidP="000168E6"/>
        </w:tc>
        <w:tc>
          <w:tcPr>
            <w:tcW w:w="7373" w:type="dxa"/>
          </w:tcPr>
          <w:p w14:paraId="0ABA1ED1" w14:textId="77777777" w:rsidR="001B342C" w:rsidRPr="00372FF6" w:rsidRDefault="001B342C" w:rsidP="000168E6">
            <w:pPr>
              <w:rPr>
                <w:b/>
              </w:rPr>
            </w:pPr>
            <w:r w:rsidRPr="00372FF6">
              <w:rPr>
                <w:b/>
              </w:rPr>
              <w:t>KNOWLEDGE, EXPERIENCE AND UNDERSTANDING</w:t>
            </w:r>
          </w:p>
        </w:tc>
        <w:tc>
          <w:tcPr>
            <w:tcW w:w="1224" w:type="dxa"/>
            <w:gridSpan w:val="3"/>
          </w:tcPr>
          <w:p w14:paraId="213CE483" w14:textId="77777777" w:rsidR="001B342C" w:rsidRPr="00372FF6" w:rsidRDefault="001B342C" w:rsidP="000168E6">
            <w:pPr>
              <w:jc w:val="center"/>
            </w:pPr>
          </w:p>
        </w:tc>
      </w:tr>
      <w:tr w:rsidR="001B342C" w14:paraId="197220EF" w14:textId="77777777" w:rsidTr="000168E6">
        <w:trPr>
          <w:trHeight w:val="20"/>
        </w:trPr>
        <w:tc>
          <w:tcPr>
            <w:tcW w:w="419" w:type="dxa"/>
          </w:tcPr>
          <w:p w14:paraId="6BFF5DCD" w14:textId="77777777" w:rsidR="001B342C" w:rsidRDefault="001B342C" w:rsidP="000168E6"/>
        </w:tc>
        <w:tc>
          <w:tcPr>
            <w:tcW w:w="7373" w:type="dxa"/>
          </w:tcPr>
          <w:p w14:paraId="3EBE79F5" w14:textId="77777777" w:rsidR="001B342C" w:rsidRPr="00372FF6" w:rsidRDefault="001B342C" w:rsidP="000168E6">
            <w:r w:rsidRPr="00372FF6">
              <w:t>Previous administrative experience in a fast paced, busy environment</w:t>
            </w:r>
          </w:p>
        </w:tc>
        <w:tc>
          <w:tcPr>
            <w:tcW w:w="425" w:type="dxa"/>
          </w:tcPr>
          <w:p w14:paraId="2C5988D7" w14:textId="77777777" w:rsidR="001B342C" w:rsidRPr="00372FF6" w:rsidRDefault="001B342C" w:rsidP="000168E6">
            <w:pPr>
              <w:jc w:val="center"/>
            </w:pPr>
            <w:r w:rsidRPr="00372FF6">
              <w:t>X</w:t>
            </w:r>
          </w:p>
        </w:tc>
        <w:tc>
          <w:tcPr>
            <w:tcW w:w="425" w:type="dxa"/>
          </w:tcPr>
          <w:p w14:paraId="01E37BF9" w14:textId="77777777" w:rsidR="001B342C" w:rsidRPr="00372FF6" w:rsidRDefault="001B342C" w:rsidP="000168E6">
            <w:pPr>
              <w:jc w:val="center"/>
            </w:pPr>
          </w:p>
        </w:tc>
        <w:tc>
          <w:tcPr>
            <w:tcW w:w="374" w:type="dxa"/>
          </w:tcPr>
          <w:p w14:paraId="0F17A719" w14:textId="77777777" w:rsidR="001B342C" w:rsidRPr="00372FF6" w:rsidRDefault="001B342C" w:rsidP="000168E6">
            <w:pPr>
              <w:jc w:val="center"/>
            </w:pPr>
          </w:p>
        </w:tc>
      </w:tr>
      <w:tr w:rsidR="001B342C" w14:paraId="248F1E71" w14:textId="77777777" w:rsidTr="000168E6">
        <w:trPr>
          <w:trHeight w:val="20"/>
        </w:trPr>
        <w:tc>
          <w:tcPr>
            <w:tcW w:w="419" w:type="dxa"/>
          </w:tcPr>
          <w:p w14:paraId="4A6639CE" w14:textId="77777777" w:rsidR="001B342C" w:rsidRDefault="001B342C" w:rsidP="000168E6"/>
        </w:tc>
        <w:tc>
          <w:tcPr>
            <w:tcW w:w="7373" w:type="dxa"/>
          </w:tcPr>
          <w:p w14:paraId="4EC46A87" w14:textId="77777777" w:rsidR="001B342C" w:rsidRPr="00372FF6" w:rsidRDefault="001B342C" w:rsidP="000168E6">
            <w:r w:rsidRPr="00372FF6">
              <w:t>Ability to communicate efficiently with different stakeholders</w:t>
            </w:r>
          </w:p>
        </w:tc>
        <w:tc>
          <w:tcPr>
            <w:tcW w:w="425" w:type="dxa"/>
          </w:tcPr>
          <w:p w14:paraId="60379CF3" w14:textId="77777777" w:rsidR="001B342C" w:rsidRPr="00372FF6" w:rsidRDefault="001B342C" w:rsidP="000168E6">
            <w:pPr>
              <w:jc w:val="center"/>
            </w:pPr>
            <w:r w:rsidRPr="00372FF6">
              <w:t>X</w:t>
            </w:r>
          </w:p>
        </w:tc>
        <w:tc>
          <w:tcPr>
            <w:tcW w:w="425" w:type="dxa"/>
          </w:tcPr>
          <w:p w14:paraId="508D034C" w14:textId="77777777" w:rsidR="001B342C" w:rsidRPr="00372FF6" w:rsidRDefault="001B342C" w:rsidP="000168E6">
            <w:pPr>
              <w:jc w:val="center"/>
            </w:pPr>
          </w:p>
        </w:tc>
        <w:tc>
          <w:tcPr>
            <w:tcW w:w="374" w:type="dxa"/>
          </w:tcPr>
          <w:p w14:paraId="4CC45F76" w14:textId="77777777" w:rsidR="001B342C" w:rsidRPr="00372FF6" w:rsidRDefault="001B342C" w:rsidP="000168E6">
            <w:pPr>
              <w:jc w:val="center"/>
            </w:pPr>
          </w:p>
        </w:tc>
      </w:tr>
      <w:tr w:rsidR="001B342C" w14:paraId="7A9AE388" w14:textId="77777777" w:rsidTr="000168E6">
        <w:trPr>
          <w:trHeight w:val="20"/>
        </w:trPr>
        <w:tc>
          <w:tcPr>
            <w:tcW w:w="419" w:type="dxa"/>
          </w:tcPr>
          <w:p w14:paraId="218F9019" w14:textId="77777777" w:rsidR="001B342C" w:rsidRDefault="001B342C" w:rsidP="000168E6"/>
        </w:tc>
        <w:tc>
          <w:tcPr>
            <w:tcW w:w="7373" w:type="dxa"/>
          </w:tcPr>
          <w:p w14:paraId="1B97C7A8" w14:textId="77777777" w:rsidR="001B342C" w:rsidRPr="00372FF6" w:rsidRDefault="001B342C" w:rsidP="000168E6">
            <w:r w:rsidRPr="00372FF6">
              <w:t>Ability to deal with new enquiries and referrals from different audiences</w:t>
            </w:r>
          </w:p>
        </w:tc>
        <w:tc>
          <w:tcPr>
            <w:tcW w:w="425" w:type="dxa"/>
          </w:tcPr>
          <w:p w14:paraId="28D330D4" w14:textId="77777777" w:rsidR="001B342C" w:rsidRPr="00372FF6" w:rsidRDefault="001B342C" w:rsidP="000168E6">
            <w:pPr>
              <w:jc w:val="center"/>
            </w:pPr>
            <w:r>
              <w:t>X</w:t>
            </w:r>
          </w:p>
        </w:tc>
        <w:tc>
          <w:tcPr>
            <w:tcW w:w="425" w:type="dxa"/>
          </w:tcPr>
          <w:p w14:paraId="490502B7" w14:textId="77777777" w:rsidR="001B342C" w:rsidRPr="00372FF6" w:rsidRDefault="001B342C" w:rsidP="000168E6">
            <w:pPr>
              <w:jc w:val="center"/>
            </w:pPr>
          </w:p>
        </w:tc>
        <w:tc>
          <w:tcPr>
            <w:tcW w:w="374" w:type="dxa"/>
          </w:tcPr>
          <w:p w14:paraId="60460E2E" w14:textId="77777777" w:rsidR="001B342C" w:rsidRPr="00372FF6" w:rsidRDefault="001B342C" w:rsidP="000168E6">
            <w:pPr>
              <w:jc w:val="center"/>
            </w:pPr>
          </w:p>
        </w:tc>
      </w:tr>
      <w:tr w:rsidR="001B342C" w14:paraId="705D27A4" w14:textId="77777777" w:rsidTr="000168E6">
        <w:trPr>
          <w:trHeight w:val="20"/>
        </w:trPr>
        <w:tc>
          <w:tcPr>
            <w:tcW w:w="419" w:type="dxa"/>
          </w:tcPr>
          <w:p w14:paraId="2317DD08" w14:textId="77777777" w:rsidR="001B342C" w:rsidRDefault="001B342C" w:rsidP="000168E6"/>
        </w:tc>
        <w:tc>
          <w:tcPr>
            <w:tcW w:w="7373" w:type="dxa"/>
          </w:tcPr>
          <w:p w14:paraId="658742DD" w14:textId="77777777" w:rsidR="001B342C" w:rsidRPr="00372FF6" w:rsidRDefault="001B342C" w:rsidP="000168E6">
            <w:r w:rsidRPr="00372FF6">
              <w:t>Experience in a commercial setting</w:t>
            </w:r>
          </w:p>
        </w:tc>
        <w:tc>
          <w:tcPr>
            <w:tcW w:w="425" w:type="dxa"/>
          </w:tcPr>
          <w:p w14:paraId="111CF2A7" w14:textId="77777777" w:rsidR="001B342C" w:rsidRPr="00372FF6" w:rsidRDefault="001B342C" w:rsidP="000168E6">
            <w:pPr>
              <w:jc w:val="center"/>
            </w:pPr>
          </w:p>
        </w:tc>
        <w:tc>
          <w:tcPr>
            <w:tcW w:w="425" w:type="dxa"/>
          </w:tcPr>
          <w:p w14:paraId="1E95A665" w14:textId="77777777" w:rsidR="001B342C" w:rsidRPr="00372FF6" w:rsidRDefault="001B342C" w:rsidP="000168E6">
            <w:pPr>
              <w:jc w:val="center"/>
            </w:pPr>
            <w:r>
              <w:t>X</w:t>
            </w:r>
          </w:p>
        </w:tc>
        <w:tc>
          <w:tcPr>
            <w:tcW w:w="374" w:type="dxa"/>
          </w:tcPr>
          <w:p w14:paraId="6E1D2D3B" w14:textId="77777777" w:rsidR="001B342C" w:rsidRPr="00372FF6" w:rsidRDefault="001B342C" w:rsidP="000168E6">
            <w:pPr>
              <w:jc w:val="center"/>
            </w:pPr>
          </w:p>
        </w:tc>
      </w:tr>
      <w:tr w:rsidR="001B342C" w14:paraId="22701FC7" w14:textId="77777777" w:rsidTr="000168E6">
        <w:trPr>
          <w:trHeight w:val="20"/>
        </w:trPr>
        <w:tc>
          <w:tcPr>
            <w:tcW w:w="419" w:type="dxa"/>
          </w:tcPr>
          <w:p w14:paraId="40C6BE7B" w14:textId="77777777" w:rsidR="001B342C" w:rsidRDefault="001B342C" w:rsidP="000168E6"/>
        </w:tc>
        <w:tc>
          <w:tcPr>
            <w:tcW w:w="7373" w:type="dxa"/>
          </w:tcPr>
          <w:p w14:paraId="238650EC" w14:textId="77777777" w:rsidR="001B342C" w:rsidRPr="00372FF6" w:rsidRDefault="001B342C" w:rsidP="000168E6">
            <w:r w:rsidRPr="00372FF6">
              <w:t>Understanding of business development and income generation</w:t>
            </w:r>
          </w:p>
        </w:tc>
        <w:tc>
          <w:tcPr>
            <w:tcW w:w="425" w:type="dxa"/>
          </w:tcPr>
          <w:p w14:paraId="72DB3836" w14:textId="77777777" w:rsidR="001B342C" w:rsidRPr="00372FF6" w:rsidRDefault="001B342C" w:rsidP="000168E6">
            <w:pPr>
              <w:jc w:val="center"/>
            </w:pPr>
          </w:p>
        </w:tc>
        <w:tc>
          <w:tcPr>
            <w:tcW w:w="425" w:type="dxa"/>
          </w:tcPr>
          <w:p w14:paraId="5F085E96" w14:textId="77777777" w:rsidR="001B342C" w:rsidRPr="00372FF6" w:rsidRDefault="001B342C" w:rsidP="000168E6">
            <w:pPr>
              <w:jc w:val="center"/>
            </w:pPr>
            <w:r>
              <w:t>X</w:t>
            </w:r>
          </w:p>
        </w:tc>
        <w:tc>
          <w:tcPr>
            <w:tcW w:w="374" w:type="dxa"/>
          </w:tcPr>
          <w:p w14:paraId="5F217AC7" w14:textId="77777777" w:rsidR="001B342C" w:rsidRPr="00372FF6" w:rsidRDefault="001B342C" w:rsidP="000168E6">
            <w:pPr>
              <w:jc w:val="center"/>
            </w:pPr>
          </w:p>
        </w:tc>
      </w:tr>
      <w:tr w:rsidR="001B342C" w14:paraId="064D7EFF" w14:textId="77777777" w:rsidTr="000168E6">
        <w:trPr>
          <w:trHeight w:val="20"/>
        </w:trPr>
        <w:tc>
          <w:tcPr>
            <w:tcW w:w="419" w:type="dxa"/>
          </w:tcPr>
          <w:p w14:paraId="427FD5F5" w14:textId="77777777" w:rsidR="001B342C" w:rsidRDefault="001B342C" w:rsidP="000168E6"/>
        </w:tc>
        <w:tc>
          <w:tcPr>
            <w:tcW w:w="7373" w:type="dxa"/>
          </w:tcPr>
          <w:p w14:paraId="3D3FE87A" w14:textId="77777777" w:rsidR="001B342C" w:rsidRPr="00372FF6" w:rsidRDefault="001B342C" w:rsidP="000168E6">
            <w:r>
              <w:t>Understanding or experience in event coordination</w:t>
            </w:r>
          </w:p>
        </w:tc>
        <w:tc>
          <w:tcPr>
            <w:tcW w:w="425" w:type="dxa"/>
          </w:tcPr>
          <w:p w14:paraId="57C66D4E" w14:textId="77777777" w:rsidR="001B342C" w:rsidRPr="00372FF6" w:rsidRDefault="001B342C" w:rsidP="000168E6">
            <w:pPr>
              <w:jc w:val="center"/>
            </w:pPr>
          </w:p>
        </w:tc>
        <w:tc>
          <w:tcPr>
            <w:tcW w:w="425" w:type="dxa"/>
          </w:tcPr>
          <w:p w14:paraId="725C3322" w14:textId="77777777" w:rsidR="001B342C" w:rsidRDefault="001B342C" w:rsidP="000168E6">
            <w:pPr>
              <w:jc w:val="center"/>
            </w:pPr>
            <w:r>
              <w:t>X</w:t>
            </w:r>
          </w:p>
        </w:tc>
        <w:tc>
          <w:tcPr>
            <w:tcW w:w="374" w:type="dxa"/>
          </w:tcPr>
          <w:p w14:paraId="56228B79" w14:textId="77777777" w:rsidR="001B342C" w:rsidRPr="00372FF6" w:rsidRDefault="001B342C" w:rsidP="000168E6">
            <w:pPr>
              <w:jc w:val="center"/>
            </w:pPr>
          </w:p>
        </w:tc>
      </w:tr>
      <w:tr w:rsidR="001B342C" w14:paraId="05B2AEB1" w14:textId="77777777" w:rsidTr="000168E6">
        <w:trPr>
          <w:trHeight w:val="20"/>
        </w:trPr>
        <w:tc>
          <w:tcPr>
            <w:tcW w:w="419" w:type="dxa"/>
          </w:tcPr>
          <w:p w14:paraId="660DAE89" w14:textId="77777777" w:rsidR="001B342C" w:rsidRDefault="001B342C" w:rsidP="000168E6"/>
        </w:tc>
        <w:tc>
          <w:tcPr>
            <w:tcW w:w="7373" w:type="dxa"/>
          </w:tcPr>
          <w:p w14:paraId="35EDBCEC" w14:textId="77777777" w:rsidR="001B342C" w:rsidRDefault="001B342C" w:rsidP="000168E6">
            <w:r>
              <w:t>Experience in the educational sector</w:t>
            </w:r>
          </w:p>
        </w:tc>
        <w:tc>
          <w:tcPr>
            <w:tcW w:w="425" w:type="dxa"/>
          </w:tcPr>
          <w:p w14:paraId="7C758CF0" w14:textId="77777777" w:rsidR="001B342C" w:rsidRPr="00372FF6" w:rsidRDefault="001B342C" w:rsidP="000168E6">
            <w:pPr>
              <w:jc w:val="center"/>
            </w:pPr>
          </w:p>
        </w:tc>
        <w:tc>
          <w:tcPr>
            <w:tcW w:w="425" w:type="dxa"/>
          </w:tcPr>
          <w:p w14:paraId="44ACBFE9" w14:textId="77777777" w:rsidR="001B342C" w:rsidRDefault="001B342C" w:rsidP="000168E6">
            <w:pPr>
              <w:jc w:val="center"/>
            </w:pPr>
            <w:r>
              <w:t>X</w:t>
            </w:r>
          </w:p>
        </w:tc>
        <w:tc>
          <w:tcPr>
            <w:tcW w:w="374" w:type="dxa"/>
          </w:tcPr>
          <w:p w14:paraId="324B16B3" w14:textId="77777777" w:rsidR="001B342C" w:rsidRPr="00372FF6" w:rsidRDefault="001B342C" w:rsidP="000168E6">
            <w:pPr>
              <w:jc w:val="center"/>
            </w:pPr>
          </w:p>
        </w:tc>
      </w:tr>
      <w:tr w:rsidR="001B342C" w14:paraId="16BC07C3" w14:textId="77777777" w:rsidTr="000168E6">
        <w:trPr>
          <w:trHeight w:val="20"/>
        </w:trPr>
        <w:tc>
          <w:tcPr>
            <w:tcW w:w="419" w:type="dxa"/>
          </w:tcPr>
          <w:p w14:paraId="32E471BA" w14:textId="77777777" w:rsidR="001B342C" w:rsidRDefault="001B342C" w:rsidP="000168E6"/>
        </w:tc>
        <w:tc>
          <w:tcPr>
            <w:tcW w:w="7373" w:type="dxa"/>
          </w:tcPr>
          <w:p w14:paraId="00EBB39B" w14:textId="77777777" w:rsidR="001B342C" w:rsidRPr="00372FF6" w:rsidRDefault="001B342C" w:rsidP="000168E6">
            <w:pPr>
              <w:rPr>
                <w:b/>
              </w:rPr>
            </w:pPr>
            <w:r w:rsidRPr="00372FF6">
              <w:rPr>
                <w:b/>
              </w:rPr>
              <w:t>SKILLS AND ATTRIBUTES</w:t>
            </w:r>
          </w:p>
        </w:tc>
        <w:tc>
          <w:tcPr>
            <w:tcW w:w="1224" w:type="dxa"/>
            <w:gridSpan w:val="3"/>
          </w:tcPr>
          <w:p w14:paraId="6D55FC46" w14:textId="77777777" w:rsidR="001B342C" w:rsidRPr="00372FF6" w:rsidRDefault="001B342C" w:rsidP="000168E6">
            <w:pPr>
              <w:jc w:val="center"/>
            </w:pPr>
          </w:p>
        </w:tc>
      </w:tr>
      <w:tr w:rsidR="001B342C" w14:paraId="4DAB14CC" w14:textId="77777777" w:rsidTr="000168E6">
        <w:trPr>
          <w:trHeight w:val="20"/>
        </w:trPr>
        <w:tc>
          <w:tcPr>
            <w:tcW w:w="419" w:type="dxa"/>
          </w:tcPr>
          <w:p w14:paraId="46828C4C" w14:textId="77777777" w:rsidR="001B342C" w:rsidRDefault="001B342C" w:rsidP="000168E6"/>
        </w:tc>
        <w:tc>
          <w:tcPr>
            <w:tcW w:w="7373" w:type="dxa"/>
          </w:tcPr>
          <w:p w14:paraId="194D0BE4" w14:textId="77777777" w:rsidR="001B342C" w:rsidRPr="00372FF6" w:rsidRDefault="001B342C" w:rsidP="000168E6">
            <w:r w:rsidRPr="00372FF6">
              <w:t>Total commitment to the Colleges vision, mission and values</w:t>
            </w:r>
          </w:p>
        </w:tc>
        <w:tc>
          <w:tcPr>
            <w:tcW w:w="425" w:type="dxa"/>
          </w:tcPr>
          <w:p w14:paraId="3BCDD9DC" w14:textId="77777777" w:rsidR="001B342C" w:rsidRPr="00372FF6" w:rsidRDefault="001B342C" w:rsidP="000168E6">
            <w:pPr>
              <w:jc w:val="center"/>
            </w:pPr>
            <w:r>
              <w:t>X</w:t>
            </w:r>
          </w:p>
        </w:tc>
        <w:tc>
          <w:tcPr>
            <w:tcW w:w="425" w:type="dxa"/>
          </w:tcPr>
          <w:p w14:paraId="632B90F4" w14:textId="77777777" w:rsidR="001B342C" w:rsidRPr="00372FF6" w:rsidRDefault="001B342C" w:rsidP="000168E6">
            <w:pPr>
              <w:jc w:val="center"/>
            </w:pPr>
          </w:p>
        </w:tc>
        <w:tc>
          <w:tcPr>
            <w:tcW w:w="374" w:type="dxa"/>
          </w:tcPr>
          <w:p w14:paraId="1964DE26" w14:textId="77777777" w:rsidR="001B342C" w:rsidRPr="00372FF6" w:rsidRDefault="001B342C" w:rsidP="000168E6">
            <w:pPr>
              <w:jc w:val="center"/>
            </w:pPr>
          </w:p>
        </w:tc>
      </w:tr>
      <w:tr w:rsidR="001B342C" w14:paraId="0664F5F9" w14:textId="77777777" w:rsidTr="000168E6">
        <w:trPr>
          <w:trHeight w:val="20"/>
        </w:trPr>
        <w:tc>
          <w:tcPr>
            <w:tcW w:w="419" w:type="dxa"/>
          </w:tcPr>
          <w:p w14:paraId="3749AA68" w14:textId="77777777" w:rsidR="001B342C" w:rsidRDefault="001B342C" w:rsidP="000168E6"/>
        </w:tc>
        <w:tc>
          <w:tcPr>
            <w:tcW w:w="7373" w:type="dxa"/>
          </w:tcPr>
          <w:p w14:paraId="201B1886" w14:textId="77777777" w:rsidR="001B342C" w:rsidRPr="00372FF6" w:rsidRDefault="001B342C" w:rsidP="000168E6">
            <w:r w:rsidRPr="00372FF6">
              <w:t>Highly organised</w:t>
            </w:r>
          </w:p>
        </w:tc>
        <w:tc>
          <w:tcPr>
            <w:tcW w:w="425" w:type="dxa"/>
          </w:tcPr>
          <w:p w14:paraId="4A887DC2" w14:textId="77777777" w:rsidR="001B342C" w:rsidRPr="00372FF6" w:rsidRDefault="001B342C" w:rsidP="000168E6">
            <w:pPr>
              <w:jc w:val="center"/>
            </w:pPr>
            <w:r>
              <w:t>X</w:t>
            </w:r>
          </w:p>
        </w:tc>
        <w:tc>
          <w:tcPr>
            <w:tcW w:w="425" w:type="dxa"/>
          </w:tcPr>
          <w:p w14:paraId="714D5457" w14:textId="77777777" w:rsidR="001B342C" w:rsidRPr="00372FF6" w:rsidRDefault="001B342C" w:rsidP="000168E6">
            <w:pPr>
              <w:jc w:val="center"/>
            </w:pPr>
          </w:p>
        </w:tc>
        <w:tc>
          <w:tcPr>
            <w:tcW w:w="374" w:type="dxa"/>
          </w:tcPr>
          <w:p w14:paraId="3EA977C7" w14:textId="77777777" w:rsidR="001B342C" w:rsidRPr="00372FF6" w:rsidRDefault="001B342C" w:rsidP="000168E6">
            <w:pPr>
              <w:jc w:val="center"/>
            </w:pPr>
          </w:p>
        </w:tc>
      </w:tr>
      <w:tr w:rsidR="001B342C" w14:paraId="2632B905" w14:textId="77777777" w:rsidTr="000168E6">
        <w:trPr>
          <w:trHeight w:val="20"/>
        </w:trPr>
        <w:tc>
          <w:tcPr>
            <w:tcW w:w="419" w:type="dxa"/>
          </w:tcPr>
          <w:p w14:paraId="6A3CFB6A" w14:textId="77777777" w:rsidR="001B342C" w:rsidRDefault="001B342C" w:rsidP="000168E6"/>
        </w:tc>
        <w:tc>
          <w:tcPr>
            <w:tcW w:w="7373" w:type="dxa"/>
          </w:tcPr>
          <w:p w14:paraId="408606EC" w14:textId="77777777" w:rsidR="001B342C" w:rsidRPr="00372FF6" w:rsidRDefault="001B342C" w:rsidP="000168E6">
            <w:r w:rsidRPr="00372FF6">
              <w:t>Capacity to plan, implement, monitor and evaluate to agreed deadlines</w:t>
            </w:r>
          </w:p>
        </w:tc>
        <w:tc>
          <w:tcPr>
            <w:tcW w:w="425" w:type="dxa"/>
          </w:tcPr>
          <w:p w14:paraId="70C45769" w14:textId="77777777" w:rsidR="001B342C" w:rsidRPr="00372FF6" w:rsidRDefault="001B342C" w:rsidP="000168E6">
            <w:pPr>
              <w:jc w:val="center"/>
            </w:pPr>
            <w:r>
              <w:t>X</w:t>
            </w:r>
          </w:p>
        </w:tc>
        <w:tc>
          <w:tcPr>
            <w:tcW w:w="425" w:type="dxa"/>
          </w:tcPr>
          <w:p w14:paraId="375A4285" w14:textId="77777777" w:rsidR="001B342C" w:rsidRPr="00372FF6" w:rsidRDefault="001B342C" w:rsidP="000168E6">
            <w:pPr>
              <w:jc w:val="center"/>
            </w:pPr>
          </w:p>
        </w:tc>
        <w:tc>
          <w:tcPr>
            <w:tcW w:w="374" w:type="dxa"/>
          </w:tcPr>
          <w:p w14:paraId="1CB6A709" w14:textId="77777777" w:rsidR="001B342C" w:rsidRPr="00372FF6" w:rsidRDefault="001B342C" w:rsidP="000168E6">
            <w:pPr>
              <w:jc w:val="center"/>
            </w:pPr>
          </w:p>
        </w:tc>
      </w:tr>
      <w:tr w:rsidR="001B342C" w14:paraId="311EE8F5" w14:textId="77777777" w:rsidTr="000168E6">
        <w:trPr>
          <w:trHeight w:val="20"/>
        </w:trPr>
        <w:tc>
          <w:tcPr>
            <w:tcW w:w="419" w:type="dxa"/>
          </w:tcPr>
          <w:p w14:paraId="02F0C9DD" w14:textId="77777777" w:rsidR="001B342C" w:rsidRDefault="001B342C" w:rsidP="000168E6"/>
        </w:tc>
        <w:tc>
          <w:tcPr>
            <w:tcW w:w="7373" w:type="dxa"/>
          </w:tcPr>
          <w:p w14:paraId="6A7CDCFA" w14:textId="77777777" w:rsidR="001B342C" w:rsidRPr="00372FF6" w:rsidRDefault="001B342C" w:rsidP="000168E6">
            <w:r w:rsidRPr="00372FF6">
              <w:t>Highly driven and able to work on own initiative</w:t>
            </w:r>
          </w:p>
        </w:tc>
        <w:tc>
          <w:tcPr>
            <w:tcW w:w="425" w:type="dxa"/>
          </w:tcPr>
          <w:p w14:paraId="53365DC7" w14:textId="77777777" w:rsidR="001B342C" w:rsidRPr="00372FF6" w:rsidRDefault="001B342C" w:rsidP="000168E6">
            <w:pPr>
              <w:jc w:val="center"/>
            </w:pPr>
            <w:r>
              <w:t>X</w:t>
            </w:r>
          </w:p>
        </w:tc>
        <w:tc>
          <w:tcPr>
            <w:tcW w:w="425" w:type="dxa"/>
          </w:tcPr>
          <w:p w14:paraId="67B88EE8" w14:textId="77777777" w:rsidR="001B342C" w:rsidRPr="00372FF6" w:rsidRDefault="001B342C" w:rsidP="000168E6">
            <w:pPr>
              <w:jc w:val="center"/>
            </w:pPr>
          </w:p>
        </w:tc>
        <w:tc>
          <w:tcPr>
            <w:tcW w:w="374" w:type="dxa"/>
          </w:tcPr>
          <w:p w14:paraId="2E4F3E89" w14:textId="77777777" w:rsidR="001B342C" w:rsidRPr="00372FF6" w:rsidRDefault="001B342C" w:rsidP="000168E6">
            <w:pPr>
              <w:jc w:val="center"/>
            </w:pPr>
          </w:p>
        </w:tc>
      </w:tr>
      <w:tr w:rsidR="001B342C" w14:paraId="5F87E943" w14:textId="77777777" w:rsidTr="000168E6">
        <w:trPr>
          <w:trHeight w:val="20"/>
        </w:trPr>
        <w:tc>
          <w:tcPr>
            <w:tcW w:w="419" w:type="dxa"/>
          </w:tcPr>
          <w:p w14:paraId="09DBDB05" w14:textId="77777777" w:rsidR="001B342C" w:rsidRDefault="001B342C" w:rsidP="000168E6"/>
        </w:tc>
        <w:tc>
          <w:tcPr>
            <w:tcW w:w="7373" w:type="dxa"/>
          </w:tcPr>
          <w:p w14:paraId="526E0464" w14:textId="77777777" w:rsidR="001B342C" w:rsidRPr="00372FF6" w:rsidRDefault="001B342C" w:rsidP="000168E6">
            <w:r w:rsidRPr="00372FF6">
              <w:t>IT literature with a thorough knowledge of email, excel and word applications</w:t>
            </w:r>
          </w:p>
        </w:tc>
        <w:tc>
          <w:tcPr>
            <w:tcW w:w="425" w:type="dxa"/>
          </w:tcPr>
          <w:p w14:paraId="61AB454C" w14:textId="77777777" w:rsidR="001B342C" w:rsidRPr="00372FF6" w:rsidRDefault="001B342C" w:rsidP="000168E6">
            <w:pPr>
              <w:jc w:val="center"/>
            </w:pPr>
            <w:r>
              <w:t>X</w:t>
            </w:r>
          </w:p>
        </w:tc>
        <w:tc>
          <w:tcPr>
            <w:tcW w:w="425" w:type="dxa"/>
          </w:tcPr>
          <w:p w14:paraId="028E4DB4" w14:textId="77777777" w:rsidR="001B342C" w:rsidRPr="00372FF6" w:rsidRDefault="001B342C" w:rsidP="000168E6">
            <w:pPr>
              <w:jc w:val="center"/>
            </w:pPr>
          </w:p>
        </w:tc>
        <w:tc>
          <w:tcPr>
            <w:tcW w:w="374" w:type="dxa"/>
          </w:tcPr>
          <w:p w14:paraId="2847A4BF" w14:textId="77777777" w:rsidR="001B342C" w:rsidRPr="00372FF6" w:rsidRDefault="001B342C" w:rsidP="000168E6">
            <w:pPr>
              <w:jc w:val="center"/>
            </w:pPr>
          </w:p>
        </w:tc>
      </w:tr>
      <w:tr w:rsidR="001B342C" w14:paraId="2DB7650D" w14:textId="77777777" w:rsidTr="000168E6">
        <w:trPr>
          <w:trHeight w:val="20"/>
        </w:trPr>
        <w:tc>
          <w:tcPr>
            <w:tcW w:w="419" w:type="dxa"/>
          </w:tcPr>
          <w:p w14:paraId="7C0C90D1" w14:textId="77777777" w:rsidR="001B342C" w:rsidRDefault="001B342C" w:rsidP="000168E6"/>
        </w:tc>
        <w:tc>
          <w:tcPr>
            <w:tcW w:w="7373" w:type="dxa"/>
          </w:tcPr>
          <w:p w14:paraId="091CAE32" w14:textId="77777777" w:rsidR="001B342C" w:rsidRPr="00372FF6" w:rsidRDefault="001B342C" w:rsidP="000168E6">
            <w:r w:rsidRPr="00372FF6">
              <w:t>An understanding of basic accounts</w:t>
            </w:r>
          </w:p>
        </w:tc>
        <w:tc>
          <w:tcPr>
            <w:tcW w:w="425" w:type="dxa"/>
          </w:tcPr>
          <w:p w14:paraId="2C5368D7" w14:textId="77777777" w:rsidR="001B342C" w:rsidRPr="00372FF6" w:rsidRDefault="001B342C" w:rsidP="000168E6">
            <w:pPr>
              <w:jc w:val="center"/>
            </w:pPr>
          </w:p>
        </w:tc>
        <w:tc>
          <w:tcPr>
            <w:tcW w:w="425" w:type="dxa"/>
          </w:tcPr>
          <w:p w14:paraId="16E9CE2F" w14:textId="77777777" w:rsidR="001B342C" w:rsidRPr="00372FF6" w:rsidRDefault="001B342C" w:rsidP="000168E6">
            <w:pPr>
              <w:jc w:val="center"/>
            </w:pPr>
            <w:r>
              <w:t>X</w:t>
            </w:r>
          </w:p>
        </w:tc>
        <w:tc>
          <w:tcPr>
            <w:tcW w:w="374" w:type="dxa"/>
          </w:tcPr>
          <w:p w14:paraId="22979EE4" w14:textId="77777777" w:rsidR="001B342C" w:rsidRPr="00372FF6" w:rsidRDefault="001B342C" w:rsidP="000168E6">
            <w:pPr>
              <w:jc w:val="center"/>
            </w:pPr>
          </w:p>
        </w:tc>
      </w:tr>
      <w:tr w:rsidR="001B342C" w14:paraId="4FC87782" w14:textId="77777777" w:rsidTr="000168E6">
        <w:trPr>
          <w:trHeight w:val="20"/>
        </w:trPr>
        <w:tc>
          <w:tcPr>
            <w:tcW w:w="419" w:type="dxa"/>
          </w:tcPr>
          <w:p w14:paraId="6FAC5D7D" w14:textId="77777777" w:rsidR="001B342C" w:rsidRDefault="001B342C" w:rsidP="000168E6"/>
        </w:tc>
        <w:tc>
          <w:tcPr>
            <w:tcW w:w="7373" w:type="dxa"/>
          </w:tcPr>
          <w:p w14:paraId="428B8656" w14:textId="77777777" w:rsidR="001B342C" w:rsidRPr="00372FF6" w:rsidRDefault="001B342C" w:rsidP="000168E6">
            <w:r w:rsidRPr="00372FF6">
              <w:t>Resilient, positive and professional</w:t>
            </w:r>
          </w:p>
        </w:tc>
        <w:tc>
          <w:tcPr>
            <w:tcW w:w="425" w:type="dxa"/>
          </w:tcPr>
          <w:p w14:paraId="7DAD69E1" w14:textId="77777777" w:rsidR="001B342C" w:rsidRPr="00372FF6" w:rsidRDefault="001B342C" w:rsidP="000168E6">
            <w:pPr>
              <w:jc w:val="center"/>
            </w:pPr>
            <w:r>
              <w:t>X</w:t>
            </w:r>
          </w:p>
        </w:tc>
        <w:tc>
          <w:tcPr>
            <w:tcW w:w="425" w:type="dxa"/>
          </w:tcPr>
          <w:p w14:paraId="00C3D860" w14:textId="77777777" w:rsidR="001B342C" w:rsidRPr="00372FF6" w:rsidRDefault="001B342C" w:rsidP="000168E6">
            <w:pPr>
              <w:jc w:val="center"/>
            </w:pPr>
          </w:p>
        </w:tc>
        <w:tc>
          <w:tcPr>
            <w:tcW w:w="374" w:type="dxa"/>
          </w:tcPr>
          <w:p w14:paraId="74508342" w14:textId="77777777" w:rsidR="001B342C" w:rsidRPr="00372FF6" w:rsidRDefault="001B342C" w:rsidP="000168E6">
            <w:pPr>
              <w:jc w:val="center"/>
            </w:pPr>
          </w:p>
        </w:tc>
      </w:tr>
      <w:tr w:rsidR="001B342C" w14:paraId="7FEDE7D5" w14:textId="77777777" w:rsidTr="000168E6">
        <w:trPr>
          <w:trHeight w:val="20"/>
        </w:trPr>
        <w:tc>
          <w:tcPr>
            <w:tcW w:w="419" w:type="dxa"/>
          </w:tcPr>
          <w:p w14:paraId="589D9742" w14:textId="77777777" w:rsidR="001B342C" w:rsidRDefault="001B342C" w:rsidP="000168E6"/>
        </w:tc>
        <w:tc>
          <w:tcPr>
            <w:tcW w:w="7373" w:type="dxa"/>
          </w:tcPr>
          <w:p w14:paraId="30C0A16F" w14:textId="77777777" w:rsidR="001B342C" w:rsidRPr="00372FF6" w:rsidRDefault="001B342C" w:rsidP="000168E6">
            <w:r w:rsidRPr="00372FF6">
              <w:t>Exemplary customer service and communication skills</w:t>
            </w:r>
          </w:p>
        </w:tc>
        <w:tc>
          <w:tcPr>
            <w:tcW w:w="425" w:type="dxa"/>
          </w:tcPr>
          <w:p w14:paraId="68FDECB9" w14:textId="77777777" w:rsidR="001B342C" w:rsidRPr="00372FF6" w:rsidRDefault="001B342C" w:rsidP="000168E6">
            <w:pPr>
              <w:jc w:val="center"/>
            </w:pPr>
            <w:r>
              <w:t>X</w:t>
            </w:r>
          </w:p>
        </w:tc>
        <w:tc>
          <w:tcPr>
            <w:tcW w:w="425" w:type="dxa"/>
          </w:tcPr>
          <w:p w14:paraId="706F6765" w14:textId="77777777" w:rsidR="001B342C" w:rsidRPr="00372FF6" w:rsidRDefault="001B342C" w:rsidP="000168E6">
            <w:pPr>
              <w:jc w:val="center"/>
            </w:pPr>
          </w:p>
        </w:tc>
        <w:tc>
          <w:tcPr>
            <w:tcW w:w="374" w:type="dxa"/>
          </w:tcPr>
          <w:p w14:paraId="7CDE86FF" w14:textId="77777777" w:rsidR="001B342C" w:rsidRPr="00372FF6" w:rsidRDefault="001B342C" w:rsidP="000168E6">
            <w:pPr>
              <w:jc w:val="center"/>
            </w:pPr>
          </w:p>
        </w:tc>
      </w:tr>
      <w:tr w:rsidR="001B342C" w14:paraId="35F531B2" w14:textId="77777777" w:rsidTr="000168E6">
        <w:trPr>
          <w:trHeight w:val="20"/>
        </w:trPr>
        <w:tc>
          <w:tcPr>
            <w:tcW w:w="419" w:type="dxa"/>
          </w:tcPr>
          <w:p w14:paraId="64E3D8AD" w14:textId="77777777" w:rsidR="001B342C" w:rsidRDefault="001B342C" w:rsidP="000168E6"/>
        </w:tc>
        <w:tc>
          <w:tcPr>
            <w:tcW w:w="7373" w:type="dxa"/>
          </w:tcPr>
          <w:p w14:paraId="13FC6042" w14:textId="77777777" w:rsidR="001B342C" w:rsidRPr="00372FF6" w:rsidRDefault="001B342C" w:rsidP="000168E6">
            <w:r w:rsidRPr="00372FF6">
              <w:t>Flexible approach and helpful attitude to stakeholders and staff</w:t>
            </w:r>
          </w:p>
        </w:tc>
        <w:tc>
          <w:tcPr>
            <w:tcW w:w="425" w:type="dxa"/>
          </w:tcPr>
          <w:p w14:paraId="54057DAC" w14:textId="77777777" w:rsidR="001B342C" w:rsidRPr="00372FF6" w:rsidRDefault="001B342C" w:rsidP="000168E6">
            <w:pPr>
              <w:jc w:val="center"/>
            </w:pPr>
            <w:r>
              <w:t>X</w:t>
            </w:r>
          </w:p>
        </w:tc>
        <w:tc>
          <w:tcPr>
            <w:tcW w:w="425" w:type="dxa"/>
          </w:tcPr>
          <w:p w14:paraId="71B30413" w14:textId="77777777" w:rsidR="001B342C" w:rsidRPr="00372FF6" w:rsidRDefault="001B342C" w:rsidP="000168E6">
            <w:pPr>
              <w:jc w:val="center"/>
            </w:pPr>
          </w:p>
        </w:tc>
        <w:tc>
          <w:tcPr>
            <w:tcW w:w="374" w:type="dxa"/>
          </w:tcPr>
          <w:p w14:paraId="7BB04FE0" w14:textId="77777777" w:rsidR="001B342C" w:rsidRPr="00372FF6" w:rsidRDefault="001B342C" w:rsidP="000168E6">
            <w:pPr>
              <w:jc w:val="center"/>
            </w:pPr>
          </w:p>
        </w:tc>
      </w:tr>
      <w:tr w:rsidR="001B342C" w14:paraId="695C16AE" w14:textId="77777777" w:rsidTr="000168E6">
        <w:trPr>
          <w:trHeight w:val="20"/>
        </w:trPr>
        <w:tc>
          <w:tcPr>
            <w:tcW w:w="419" w:type="dxa"/>
          </w:tcPr>
          <w:p w14:paraId="1A80541B" w14:textId="77777777" w:rsidR="001B342C" w:rsidRDefault="001B342C" w:rsidP="000168E6"/>
        </w:tc>
        <w:tc>
          <w:tcPr>
            <w:tcW w:w="7373" w:type="dxa"/>
          </w:tcPr>
          <w:p w14:paraId="48274C80" w14:textId="77777777" w:rsidR="001B342C" w:rsidRPr="00372FF6" w:rsidRDefault="001B342C" w:rsidP="000168E6">
            <w:r w:rsidRPr="00372FF6">
              <w:t>Ability to travel independently between college sites as required</w:t>
            </w:r>
          </w:p>
        </w:tc>
        <w:tc>
          <w:tcPr>
            <w:tcW w:w="425" w:type="dxa"/>
          </w:tcPr>
          <w:p w14:paraId="26AEA949" w14:textId="77777777" w:rsidR="001B342C" w:rsidRPr="00372FF6" w:rsidRDefault="001B342C" w:rsidP="000168E6">
            <w:pPr>
              <w:jc w:val="center"/>
            </w:pPr>
          </w:p>
        </w:tc>
        <w:tc>
          <w:tcPr>
            <w:tcW w:w="425" w:type="dxa"/>
          </w:tcPr>
          <w:p w14:paraId="15A126BF" w14:textId="77777777" w:rsidR="001B342C" w:rsidRPr="00372FF6" w:rsidRDefault="001B342C" w:rsidP="000168E6">
            <w:pPr>
              <w:jc w:val="center"/>
            </w:pPr>
            <w:r w:rsidRPr="00372FF6">
              <w:t>X</w:t>
            </w:r>
          </w:p>
        </w:tc>
        <w:tc>
          <w:tcPr>
            <w:tcW w:w="374" w:type="dxa"/>
          </w:tcPr>
          <w:p w14:paraId="62581CF7" w14:textId="77777777" w:rsidR="001B342C" w:rsidRPr="00372FF6" w:rsidRDefault="001B342C" w:rsidP="000168E6">
            <w:pPr>
              <w:jc w:val="center"/>
            </w:pPr>
          </w:p>
        </w:tc>
      </w:tr>
    </w:tbl>
    <w:p w14:paraId="7FBF8EA3" w14:textId="77777777" w:rsidR="001E078E" w:rsidRPr="00FC089F" w:rsidRDefault="001E078E" w:rsidP="0035161A">
      <w:pPr>
        <w:jc w:val="both"/>
        <w:rPr>
          <w:rFonts w:ascii="Arial" w:hAnsi="Arial" w:cs="Arial"/>
          <w:szCs w:val="22"/>
        </w:rPr>
      </w:pPr>
    </w:p>
    <w:p w14:paraId="7FBF8EA4" w14:textId="77777777" w:rsidR="009019CD" w:rsidRPr="00FC089F" w:rsidRDefault="008F35F0" w:rsidP="0035161A">
      <w:pPr>
        <w:jc w:val="both"/>
        <w:rPr>
          <w:rFonts w:ascii="Arial" w:hAnsi="Arial" w:cs="Arial"/>
          <w:szCs w:val="22"/>
        </w:rPr>
      </w:pPr>
      <w:r w:rsidRPr="00FC089F">
        <w:rPr>
          <w:rFonts w:ascii="Arial" w:hAnsi="Arial" w:cs="Arial"/>
          <w:szCs w:val="22"/>
        </w:rPr>
        <w:t>K</w:t>
      </w:r>
      <w:r w:rsidR="00C94442" w:rsidRPr="00FC089F">
        <w:rPr>
          <w:rFonts w:ascii="Arial" w:hAnsi="Arial" w:cs="Arial"/>
          <w:szCs w:val="22"/>
        </w:rPr>
        <w:t>ey</w:t>
      </w:r>
      <w:r w:rsidRPr="00FC089F">
        <w:rPr>
          <w:rFonts w:ascii="Arial" w:hAnsi="Arial" w:cs="Arial"/>
          <w:szCs w:val="22"/>
        </w:rPr>
        <w:t xml:space="preserve"> to assessment methods</w:t>
      </w:r>
      <w:r w:rsidR="00C94442" w:rsidRPr="00FC089F">
        <w:rPr>
          <w:rFonts w:ascii="Arial" w:hAnsi="Arial" w:cs="Arial"/>
          <w:szCs w:val="22"/>
        </w:rPr>
        <w:t>:</w:t>
      </w:r>
    </w:p>
    <w:p w14:paraId="7FBF8EA5" w14:textId="77777777" w:rsidR="00E45AE6" w:rsidRPr="00FC089F" w:rsidRDefault="00E45AE6" w:rsidP="0035161A">
      <w:pPr>
        <w:jc w:val="both"/>
        <w:rPr>
          <w:rFonts w:ascii="Arial" w:hAnsi="Arial" w:cs="Arial"/>
          <w:szCs w:val="22"/>
        </w:rPr>
      </w:pPr>
    </w:p>
    <w:p w14:paraId="7FBF8EA6" w14:textId="77777777" w:rsidR="00C94442" w:rsidRPr="00FC089F" w:rsidRDefault="00C94442" w:rsidP="0035161A">
      <w:pPr>
        <w:jc w:val="both"/>
        <w:rPr>
          <w:rFonts w:ascii="Arial" w:hAnsi="Arial" w:cs="Arial"/>
          <w:szCs w:val="22"/>
        </w:rPr>
      </w:pPr>
      <w:r w:rsidRPr="00FC089F">
        <w:rPr>
          <w:rFonts w:ascii="Arial" w:hAnsi="Arial" w:cs="Arial"/>
          <w:szCs w:val="22"/>
        </w:rPr>
        <w:t>A = Application</w:t>
      </w:r>
    </w:p>
    <w:p w14:paraId="7FBF8EA7" w14:textId="77777777" w:rsidR="00C94442" w:rsidRPr="00FC089F" w:rsidRDefault="00C94442" w:rsidP="0035161A">
      <w:pPr>
        <w:jc w:val="both"/>
        <w:rPr>
          <w:rFonts w:ascii="Arial" w:hAnsi="Arial" w:cs="Arial"/>
          <w:szCs w:val="22"/>
        </w:rPr>
      </w:pPr>
      <w:r w:rsidRPr="00FC089F">
        <w:rPr>
          <w:rFonts w:ascii="Arial" w:hAnsi="Arial" w:cs="Arial"/>
          <w:szCs w:val="22"/>
        </w:rPr>
        <w:t>I = Interview</w:t>
      </w:r>
    </w:p>
    <w:p w14:paraId="3874B812" w14:textId="3433F2C9" w:rsidR="00E01976" w:rsidRPr="00E01976" w:rsidRDefault="00C94442" w:rsidP="008D0155">
      <w:pPr>
        <w:jc w:val="both"/>
        <w:rPr>
          <w:rFonts w:ascii="Arial" w:hAnsi="Arial" w:cs="Arial"/>
          <w:szCs w:val="22"/>
        </w:rPr>
      </w:pPr>
      <w:r w:rsidRPr="00FC089F">
        <w:rPr>
          <w:rFonts w:ascii="Arial" w:hAnsi="Arial" w:cs="Arial"/>
          <w:szCs w:val="22"/>
        </w:rPr>
        <w:t>P = Presentation</w:t>
      </w:r>
    </w:p>
    <w:p w14:paraId="1AFBB418" w14:textId="20648AFF" w:rsidR="006A674C" w:rsidRDefault="00E01976" w:rsidP="00E01976">
      <w:pPr>
        <w:tabs>
          <w:tab w:val="left" w:pos="960"/>
        </w:tabs>
        <w:rPr>
          <w:rFonts w:ascii="Arial" w:hAnsi="Arial" w:cs="Arial"/>
          <w:szCs w:val="22"/>
        </w:rPr>
      </w:pPr>
      <w:r>
        <w:rPr>
          <w:rFonts w:ascii="Arial" w:hAnsi="Arial" w:cs="Arial"/>
          <w:szCs w:val="22"/>
        </w:rPr>
        <w:tab/>
      </w:r>
    </w:p>
    <w:p w14:paraId="4C352344" w14:textId="2D96BE3F" w:rsidR="00CE139D" w:rsidRPr="00CE139D" w:rsidRDefault="00CE139D" w:rsidP="00CE139D">
      <w:pPr>
        <w:rPr>
          <w:rFonts w:ascii="Arial" w:hAnsi="Arial" w:cs="Arial"/>
          <w:szCs w:val="22"/>
        </w:rPr>
      </w:pPr>
    </w:p>
    <w:p w14:paraId="0B0D48DD" w14:textId="17B0EED3" w:rsidR="00CE139D" w:rsidRPr="00CE139D" w:rsidRDefault="00CE139D" w:rsidP="00CE139D">
      <w:pPr>
        <w:rPr>
          <w:rFonts w:ascii="Arial" w:hAnsi="Arial" w:cs="Arial"/>
          <w:szCs w:val="22"/>
        </w:rPr>
      </w:pPr>
    </w:p>
    <w:p w14:paraId="33CAE8FE" w14:textId="0A59198A" w:rsidR="00CE139D" w:rsidRPr="00CE139D" w:rsidRDefault="00CE139D" w:rsidP="00CE139D">
      <w:pPr>
        <w:rPr>
          <w:rFonts w:ascii="Arial" w:hAnsi="Arial" w:cs="Arial"/>
          <w:szCs w:val="22"/>
        </w:rPr>
      </w:pPr>
    </w:p>
    <w:p w14:paraId="303F0556" w14:textId="7CBC840A" w:rsidR="00CE139D" w:rsidRPr="00CE139D" w:rsidRDefault="00CE139D" w:rsidP="00CE139D">
      <w:pPr>
        <w:rPr>
          <w:rFonts w:ascii="Arial" w:hAnsi="Arial" w:cs="Arial"/>
          <w:szCs w:val="22"/>
        </w:rPr>
      </w:pPr>
    </w:p>
    <w:p w14:paraId="67225EA1" w14:textId="23D52C89" w:rsidR="00CE139D" w:rsidRDefault="00CE139D" w:rsidP="00CE139D">
      <w:pPr>
        <w:rPr>
          <w:rFonts w:ascii="Arial" w:hAnsi="Arial" w:cs="Arial"/>
          <w:szCs w:val="22"/>
        </w:rPr>
      </w:pPr>
    </w:p>
    <w:p w14:paraId="441A4B07" w14:textId="77777777" w:rsidR="00CE139D" w:rsidRPr="00CE139D" w:rsidRDefault="00CE139D" w:rsidP="00CE139D">
      <w:pPr>
        <w:rPr>
          <w:rFonts w:ascii="Arial" w:hAnsi="Arial" w:cs="Arial"/>
          <w:szCs w:val="22"/>
        </w:rPr>
      </w:pPr>
    </w:p>
    <w:p w14:paraId="23C6FC99" w14:textId="77777777" w:rsidR="00CE139D" w:rsidRPr="00CE139D" w:rsidRDefault="00CE139D" w:rsidP="00CE139D">
      <w:pPr>
        <w:rPr>
          <w:rFonts w:ascii="Arial" w:hAnsi="Arial" w:cs="Arial"/>
          <w:szCs w:val="22"/>
        </w:rPr>
      </w:pPr>
    </w:p>
    <w:p w14:paraId="50D23653" w14:textId="77777777" w:rsidR="00CE139D" w:rsidRPr="00CE139D" w:rsidRDefault="00CE139D" w:rsidP="00CE139D">
      <w:pPr>
        <w:rPr>
          <w:rFonts w:ascii="Arial" w:hAnsi="Arial" w:cs="Arial"/>
          <w:szCs w:val="22"/>
        </w:rPr>
      </w:pPr>
    </w:p>
    <w:p w14:paraId="5201E50F" w14:textId="77777777" w:rsidR="00CE139D" w:rsidRPr="00CE139D" w:rsidRDefault="00CE139D" w:rsidP="00CE139D">
      <w:pPr>
        <w:rPr>
          <w:rFonts w:ascii="Arial" w:hAnsi="Arial" w:cs="Arial"/>
          <w:szCs w:val="22"/>
        </w:rPr>
      </w:pPr>
    </w:p>
    <w:p w14:paraId="72396ED6" w14:textId="77777777" w:rsidR="00CE139D" w:rsidRPr="00CE139D" w:rsidRDefault="00CE139D" w:rsidP="00CE139D">
      <w:pPr>
        <w:rPr>
          <w:rFonts w:ascii="Arial" w:hAnsi="Arial" w:cs="Arial"/>
          <w:szCs w:val="22"/>
        </w:rPr>
      </w:pPr>
    </w:p>
    <w:sectPr w:rsidR="00CE139D" w:rsidRPr="00CE139D"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D85D2" w14:textId="77777777" w:rsidR="00C76A93" w:rsidRDefault="00C76A93" w:rsidP="00444D7F">
      <w:r>
        <w:separator/>
      </w:r>
    </w:p>
  </w:endnote>
  <w:endnote w:type="continuationSeparator" w:id="0">
    <w:p w14:paraId="0A9371D0" w14:textId="77777777" w:rsidR="00C76A93" w:rsidRDefault="00C76A93"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8F4E" w14:textId="6CDEA4E4" w:rsidR="00233DC2" w:rsidRPr="00346EBC" w:rsidRDefault="001B342C">
    <w:pPr>
      <w:pStyle w:val="Footer"/>
      <w:rPr>
        <w:i/>
      </w:rPr>
    </w:pPr>
    <w:r>
      <w:rPr>
        <w:i/>
      </w:rPr>
      <w:t>Dec</w:t>
    </w:r>
    <w:r w:rsidR="00E01976">
      <w:rPr>
        <w:i/>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65E2" w14:textId="77777777" w:rsidR="00C76A93" w:rsidRDefault="00C76A93" w:rsidP="00444D7F">
      <w:r>
        <w:separator/>
      </w:r>
    </w:p>
  </w:footnote>
  <w:footnote w:type="continuationSeparator" w:id="0">
    <w:p w14:paraId="4A1B7F4C" w14:textId="77777777" w:rsidR="00C76A93" w:rsidRDefault="00C76A93" w:rsidP="00444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F68C" w14:textId="04A7239B" w:rsidR="008D0155" w:rsidRDefault="00CA40E5" w:rsidP="00CA40E5">
    <w:pPr>
      <w:pStyle w:val="Header"/>
      <w:jc w:val="right"/>
    </w:pPr>
    <w:r w:rsidRPr="001824EC">
      <w:rPr>
        <w:noProof/>
      </w:rPr>
      <w:drawing>
        <wp:inline distT="0" distB="0" distL="0" distR="0" wp14:anchorId="1B0DB1C0" wp14:editId="72DA17C7">
          <wp:extent cx="1181100" cy="1181100"/>
          <wp:effectExtent l="0" t="0" r="0" b="0"/>
          <wp:docPr id="1" name="Picture 1" descr="C:\Users\matharh\Downloads\Logo_HSDC_Glob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arh\Downloads\Logo_HSDC_Global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8E7"/>
    <w:multiLevelType w:val="multilevel"/>
    <w:tmpl w:val="ECB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E2A62"/>
    <w:multiLevelType w:val="multilevel"/>
    <w:tmpl w:val="405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72191"/>
    <w:multiLevelType w:val="hybridMultilevel"/>
    <w:tmpl w:val="DC182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117B4"/>
    <w:multiLevelType w:val="hybridMultilevel"/>
    <w:tmpl w:val="07443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549BE"/>
    <w:multiLevelType w:val="hybridMultilevel"/>
    <w:tmpl w:val="5EE01B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14171"/>
    <w:multiLevelType w:val="hybridMultilevel"/>
    <w:tmpl w:val="16700F7E"/>
    <w:lvl w:ilvl="0" w:tplc="51F6DE6A">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376635"/>
    <w:multiLevelType w:val="hybridMultilevel"/>
    <w:tmpl w:val="5EE01B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10"/>
  </w:num>
  <w:num w:numId="6">
    <w:abstractNumId w:val="3"/>
  </w:num>
  <w:num w:numId="7">
    <w:abstractNumId w:val="6"/>
  </w:num>
  <w:num w:numId="8">
    <w:abstractNumId w:val="8"/>
  </w:num>
  <w:num w:numId="9">
    <w:abstractNumId w:val="7"/>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0807"/>
    <w:rsid w:val="00001B6A"/>
    <w:rsid w:val="0001685E"/>
    <w:rsid w:val="00025C4D"/>
    <w:rsid w:val="000359BA"/>
    <w:rsid w:val="00045781"/>
    <w:rsid w:val="00056ED8"/>
    <w:rsid w:val="00062483"/>
    <w:rsid w:val="0006572B"/>
    <w:rsid w:val="000845F1"/>
    <w:rsid w:val="0009017E"/>
    <w:rsid w:val="00091832"/>
    <w:rsid w:val="000B7357"/>
    <w:rsid w:val="000C6358"/>
    <w:rsid w:val="000C7C3D"/>
    <w:rsid w:val="000D09D1"/>
    <w:rsid w:val="000D1D77"/>
    <w:rsid w:val="000E1E71"/>
    <w:rsid w:val="000E6237"/>
    <w:rsid w:val="00110C76"/>
    <w:rsid w:val="00113CBC"/>
    <w:rsid w:val="00115DED"/>
    <w:rsid w:val="001232BB"/>
    <w:rsid w:val="00136C2C"/>
    <w:rsid w:val="00155BB4"/>
    <w:rsid w:val="001858E2"/>
    <w:rsid w:val="001B342C"/>
    <w:rsid w:val="001B3AEA"/>
    <w:rsid w:val="001C29E7"/>
    <w:rsid w:val="001C7D9A"/>
    <w:rsid w:val="001D2FC6"/>
    <w:rsid w:val="001E078E"/>
    <w:rsid w:val="001F434F"/>
    <w:rsid w:val="001F4997"/>
    <w:rsid w:val="001F7FF6"/>
    <w:rsid w:val="00205DD5"/>
    <w:rsid w:val="00211327"/>
    <w:rsid w:val="002317B7"/>
    <w:rsid w:val="00233DC2"/>
    <w:rsid w:val="00236DC5"/>
    <w:rsid w:val="00251734"/>
    <w:rsid w:val="00255129"/>
    <w:rsid w:val="0027213D"/>
    <w:rsid w:val="00281C48"/>
    <w:rsid w:val="00284923"/>
    <w:rsid w:val="002927E8"/>
    <w:rsid w:val="00293552"/>
    <w:rsid w:val="002974FB"/>
    <w:rsid w:val="002D5E22"/>
    <w:rsid w:val="002D62F0"/>
    <w:rsid w:val="002E5CDF"/>
    <w:rsid w:val="002F15D2"/>
    <w:rsid w:val="0030245A"/>
    <w:rsid w:val="003066F0"/>
    <w:rsid w:val="0030695B"/>
    <w:rsid w:val="00312B14"/>
    <w:rsid w:val="003151F2"/>
    <w:rsid w:val="00322B54"/>
    <w:rsid w:val="003272A6"/>
    <w:rsid w:val="003327F0"/>
    <w:rsid w:val="00334843"/>
    <w:rsid w:val="003436DE"/>
    <w:rsid w:val="00345D28"/>
    <w:rsid w:val="00346EBC"/>
    <w:rsid w:val="0035161A"/>
    <w:rsid w:val="003517ED"/>
    <w:rsid w:val="00362A1B"/>
    <w:rsid w:val="003649AF"/>
    <w:rsid w:val="00376850"/>
    <w:rsid w:val="0039081E"/>
    <w:rsid w:val="0039311C"/>
    <w:rsid w:val="00397268"/>
    <w:rsid w:val="003B3452"/>
    <w:rsid w:val="003B4B29"/>
    <w:rsid w:val="003B79AC"/>
    <w:rsid w:val="003C0836"/>
    <w:rsid w:val="003C4F5D"/>
    <w:rsid w:val="003C5F47"/>
    <w:rsid w:val="003E2509"/>
    <w:rsid w:val="003E7015"/>
    <w:rsid w:val="003F5280"/>
    <w:rsid w:val="003F7E23"/>
    <w:rsid w:val="00400B38"/>
    <w:rsid w:val="00402316"/>
    <w:rsid w:val="00412813"/>
    <w:rsid w:val="0041616D"/>
    <w:rsid w:val="00417B95"/>
    <w:rsid w:val="0042593F"/>
    <w:rsid w:val="00426F06"/>
    <w:rsid w:val="00430B34"/>
    <w:rsid w:val="0043493C"/>
    <w:rsid w:val="00440F14"/>
    <w:rsid w:val="004423F5"/>
    <w:rsid w:val="00444D7F"/>
    <w:rsid w:val="00444E0F"/>
    <w:rsid w:val="00451C51"/>
    <w:rsid w:val="0045626D"/>
    <w:rsid w:val="0046057F"/>
    <w:rsid w:val="004632D2"/>
    <w:rsid w:val="00475EF3"/>
    <w:rsid w:val="00480BDE"/>
    <w:rsid w:val="00484260"/>
    <w:rsid w:val="00495AE7"/>
    <w:rsid w:val="004A47CF"/>
    <w:rsid w:val="004A7CA4"/>
    <w:rsid w:val="004C0E05"/>
    <w:rsid w:val="004E2B4B"/>
    <w:rsid w:val="004E4D89"/>
    <w:rsid w:val="004E6691"/>
    <w:rsid w:val="004F0A4C"/>
    <w:rsid w:val="004F4A1B"/>
    <w:rsid w:val="004F672A"/>
    <w:rsid w:val="004F7914"/>
    <w:rsid w:val="00505872"/>
    <w:rsid w:val="00516C94"/>
    <w:rsid w:val="00526655"/>
    <w:rsid w:val="00530FFF"/>
    <w:rsid w:val="00535B39"/>
    <w:rsid w:val="00535EC1"/>
    <w:rsid w:val="00540AAB"/>
    <w:rsid w:val="00557D57"/>
    <w:rsid w:val="005645EE"/>
    <w:rsid w:val="00567EBA"/>
    <w:rsid w:val="0057474E"/>
    <w:rsid w:val="00584A59"/>
    <w:rsid w:val="00584A82"/>
    <w:rsid w:val="00593D3E"/>
    <w:rsid w:val="005A5F79"/>
    <w:rsid w:val="005A67B6"/>
    <w:rsid w:val="005B0190"/>
    <w:rsid w:val="005B346F"/>
    <w:rsid w:val="005B5DB7"/>
    <w:rsid w:val="005B6A58"/>
    <w:rsid w:val="005C1C9F"/>
    <w:rsid w:val="005E147C"/>
    <w:rsid w:val="005F3502"/>
    <w:rsid w:val="005F3D46"/>
    <w:rsid w:val="005F49FD"/>
    <w:rsid w:val="0060362F"/>
    <w:rsid w:val="00606C07"/>
    <w:rsid w:val="00607264"/>
    <w:rsid w:val="00611034"/>
    <w:rsid w:val="00613178"/>
    <w:rsid w:val="00621FDA"/>
    <w:rsid w:val="00634DA6"/>
    <w:rsid w:val="00636FE7"/>
    <w:rsid w:val="0068240A"/>
    <w:rsid w:val="0069044D"/>
    <w:rsid w:val="006A1312"/>
    <w:rsid w:val="006A674C"/>
    <w:rsid w:val="006C0FA7"/>
    <w:rsid w:val="006C125F"/>
    <w:rsid w:val="006C755E"/>
    <w:rsid w:val="006E5BF5"/>
    <w:rsid w:val="006E5EED"/>
    <w:rsid w:val="007001FB"/>
    <w:rsid w:val="0070454D"/>
    <w:rsid w:val="00706CBD"/>
    <w:rsid w:val="00710B20"/>
    <w:rsid w:val="00714E88"/>
    <w:rsid w:val="00715DCA"/>
    <w:rsid w:val="00724083"/>
    <w:rsid w:val="00725D5C"/>
    <w:rsid w:val="0072618D"/>
    <w:rsid w:val="0072665C"/>
    <w:rsid w:val="007303BC"/>
    <w:rsid w:val="00731FD2"/>
    <w:rsid w:val="007326BD"/>
    <w:rsid w:val="007328DA"/>
    <w:rsid w:val="007448CC"/>
    <w:rsid w:val="007512D2"/>
    <w:rsid w:val="007610C3"/>
    <w:rsid w:val="00763795"/>
    <w:rsid w:val="00765674"/>
    <w:rsid w:val="00781CD0"/>
    <w:rsid w:val="007835EF"/>
    <w:rsid w:val="0078427B"/>
    <w:rsid w:val="007901C4"/>
    <w:rsid w:val="00795811"/>
    <w:rsid w:val="00797A16"/>
    <w:rsid w:val="007A56B1"/>
    <w:rsid w:val="007A65CF"/>
    <w:rsid w:val="007D0020"/>
    <w:rsid w:val="007D1C29"/>
    <w:rsid w:val="00804F65"/>
    <w:rsid w:val="00805301"/>
    <w:rsid w:val="00810243"/>
    <w:rsid w:val="00822724"/>
    <w:rsid w:val="008278EB"/>
    <w:rsid w:val="00833699"/>
    <w:rsid w:val="00837AA9"/>
    <w:rsid w:val="00853264"/>
    <w:rsid w:val="0085627C"/>
    <w:rsid w:val="00856E5F"/>
    <w:rsid w:val="00861EB8"/>
    <w:rsid w:val="00886DD2"/>
    <w:rsid w:val="008A7BBE"/>
    <w:rsid w:val="008D0155"/>
    <w:rsid w:val="008D0A20"/>
    <w:rsid w:val="008D32F4"/>
    <w:rsid w:val="008D4FA6"/>
    <w:rsid w:val="008D7D0D"/>
    <w:rsid w:val="008E7ABC"/>
    <w:rsid w:val="008F0998"/>
    <w:rsid w:val="008F35F0"/>
    <w:rsid w:val="008F6F47"/>
    <w:rsid w:val="009019CD"/>
    <w:rsid w:val="00907382"/>
    <w:rsid w:val="009118B5"/>
    <w:rsid w:val="00917C14"/>
    <w:rsid w:val="009355C4"/>
    <w:rsid w:val="00941CC1"/>
    <w:rsid w:val="00942AA9"/>
    <w:rsid w:val="00955E9B"/>
    <w:rsid w:val="009600A4"/>
    <w:rsid w:val="00960D8E"/>
    <w:rsid w:val="0096759C"/>
    <w:rsid w:val="009711EA"/>
    <w:rsid w:val="009818CA"/>
    <w:rsid w:val="009A22C2"/>
    <w:rsid w:val="009A484C"/>
    <w:rsid w:val="009A6C60"/>
    <w:rsid w:val="009A74C1"/>
    <w:rsid w:val="009B00E2"/>
    <w:rsid w:val="009C6311"/>
    <w:rsid w:val="009C757E"/>
    <w:rsid w:val="009D030C"/>
    <w:rsid w:val="009D1636"/>
    <w:rsid w:val="009E39BF"/>
    <w:rsid w:val="009E71BB"/>
    <w:rsid w:val="009F2F51"/>
    <w:rsid w:val="00A0018E"/>
    <w:rsid w:val="00A23CB3"/>
    <w:rsid w:val="00A53517"/>
    <w:rsid w:val="00A60B32"/>
    <w:rsid w:val="00A666B2"/>
    <w:rsid w:val="00A669CD"/>
    <w:rsid w:val="00A742E0"/>
    <w:rsid w:val="00A905AC"/>
    <w:rsid w:val="00A966F9"/>
    <w:rsid w:val="00AA2872"/>
    <w:rsid w:val="00AB14C8"/>
    <w:rsid w:val="00AB17B6"/>
    <w:rsid w:val="00AC5957"/>
    <w:rsid w:val="00AC7AD7"/>
    <w:rsid w:val="00B00E5D"/>
    <w:rsid w:val="00B1520A"/>
    <w:rsid w:val="00B22DD9"/>
    <w:rsid w:val="00B371D9"/>
    <w:rsid w:val="00B419DA"/>
    <w:rsid w:val="00B42173"/>
    <w:rsid w:val="00B447BE"/>
    <w:rsid w:val="00B53BCE"/>
    <w:rsid w:val="00B56ECF"/>
    <w:rsid w:val="00B621AA"/>
    <w:rsid w:val="00B75DC6"/>
    <w:rsid w:val="00B80793"/>
    <w:rsid w:val="00B9193A"/>
    <w:rsid w:val="00B91FE3"/>
    <w:rsid w:val="00BA2371"/>
    <w:rsid w:val="00BC69DE"/>
    <w:rsid w:val="00BC7C0D"/>
    <w:rsid w:val="00BD7AB6"/>
    <w:rsid w:val="00BE09AC"/>
    <w:rsid w:val="00C23272"/>
    <w:rsid w:val="00C2339F"/>
    <w:rsid w:val="00C2360E"/>
    <w:rsid w:val="00C31DC2"/>
    <w:rsid w:val="00C3410E"/>
    <w:rsid w:val="00C525EC"/>
    <w:rsid w:val="00C54127"/>
    <w:rsid w:val="00C670F2"/>
    <w:rsid w:val="00C76A93"/>
    <w:rsid w:val="00C93699"/>
    <w:rsid w:val="00C940F1"/>
    <w:rsid w:val="00C94442"/>
    <w:rsid w:val="00C9587D"/>
    <w:rsid w:val="00C96AC5"/>
    <w:rsid w:val="00CA2770"/>
    <w:rsid w:val="00CA40E5"/>
    <w:rsid w:val="00CA7D96"/>
    <w:rsid w:val="00CB162A"/>
    <w:rsid w:val="00CB2B7A"/>
    <w:rsid w:val="00CE139D"/>
    <w:rsid w:val="00CF6E20"/>
    <w:rsid w:val="00D028A3"/>
    <w:rsid w:val="00D02E4B"/>
    <w:rsid w:val="00D15DE9"/>
    <w:rsid w:val="00D50760"/>
    <w:rsid w:val="00D524F1"/>
    <w:rsid w:val="00D57658"/>
    <w:rsid w:val="00D64347"/>
    <w:rsid w:val="00D74075"/>
    <w:rsid w:val="00D74755"/>
    <w:rsid w:val="00D77BF1"/>
    <w:rsid w:val="00D77D79"/>
    <w:rsid w:val="00D94843"/>
    <w:rsid w:val="00DA289F"/>
    <w:rsid w:val="00DA7406"/>
    <w:rsid w:val="00DB3EBB"/>
    <w:rsid w:val="00DC59B7"/>
    <w:rsid w:val="00DC6454"/>
    <w:rsid w:val="00DD0D73"/>
    <w:rsid w:val="00DF4243"/>
    <w:rsid w:val="00DF780B"/>
    <w:rsid w:val="00E01976"/>
    <w:rsid w:val="00E068B9"/>
    <w:rsid w:val="00E11D8D"/>
    <w:rsid w:val="00E14E11"/>
    <w:rsid w:val="00E21BDB"/>
    <w:rsid w:val="00E23D0B"/>
    <w:rsid w:val="00E2748E"/>
    <w:rsid w:val="00E27F40"/>
    <w:rsid w:val="00E42C91"/>
    <w:rsid w:val="00E455B9"/>
    <w:rsid w:val="00E45AE6"/>
    <w:rsid w:val="00E60BAA"/>
    <w:rsid w:val="00E61565"/>
    <w:rsid w:val="00E61794"/>
    <w:rsid w:val="00E65A32"/>
    <w:rsid w:val="00E7099E"/>
    <w:rsid w:val="00E7318D"/>
    <w:rsid w:val="00E84268"/>
    <w:rsid w:val="00E8494F"/>
    <w:rsid w:val="00EA4A32"/>
    <w:rsid w:val="00EA6B34"/>
    <w:rsid w:val="00EA7F64"/>
    <w:rsid w:val="00EC34C3"/>
    <w:rsid w:val="00EC38DE"/>
    <w:rsid w:val="00EC7D70"/>
    <w:rsid w:val="00EF0FB4"/>
    <w:rsid w:val="00F046EA"/>
    <w:rsid w:val="00F120FE"/>
    <w:rsid w:val="00F229EC"/>
    <w:rsid w:val="00F24954"/>
    <w:rsid w:val="00F26507"/>
    <w:rsid w:val="00F26559"/>
    <w:rsid w:val="00F26EE7"/>
    <w:rsid w:val="00F3109D"/>
    <w:rsid w:val="00F3589A"/>
    <w:rsid w:val="00F94C79"/>
    <w:rsid w:val="00F95FA9"/>
    <w:rsid w:val="00FA0589"/>
    <w:rsid w:val="00FA2C82"/>
    <w:rsid w:val="00FA7462"/>
    <w:rsid w:val="00FB436C"/>
    <w:rsid w:val="00FC089F"/>
    <w:rsid w:val="00FC323C"/>
    <w:rsid w:val="00FD08B9"/>
    <w:rsid w:val="00FD25DB"/>
    <w:rsid w:val="00FD3D75"/>
    <w:rsid w:val="00FD5555"/>
    <w:rsid w:val="00FE6DD7"/>
    <w:rsid w:val="00FF65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BF8D9F"/>
  <w15:docId w15:val="{53CBFD93-6B9D-4A48-888A-C7133B8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Strong">
    <w:name w:val="Strong"/>
    <w:basedOn w:val="DefaultParagraphFont"/>
    <w:uiPriority w:val="22"/>
    <w:qFormat/>
    <w:rsid w:val="004A47CF"/>
    <w:rPr>
      <w:b/>
      <w:bCs/>
    </w:rPr>
  </w:style>
  <w:style w:type="character" w:styleId="CommentReference">
    <w:name w:val="annotation reference"/>
    <w:basedOn w:val="DefaultParagraphFont"/>
    <w:semiHidden/>
    <w:unhideWhenUsed/>
    <w:rsid w:val="00BC69DE"/>
    <w:rPr>
      <w:sz w:val="16"/>
      <w:szCs w:val="16"/>
    </w:rPr>
  </w:style>
  <w:style w:type="paragraph" w:styleId="CommentText">
    <w:name w:val="annotation text"/>
    <w:basedOn w:val="Normal"/>
    <w:link w:val="CommentTextChar"/>
    <w:semiHidden/>
    <w:unhideWhenUsed/>
    <w:rsid w:val="00BC69DE"/>
    <w:rPr>
      <w:sz w:val="20"/>
      <w:szCs w:val="20"/>
    </w:rPr>
  </w:style>
  <w:style w:type="character" w:customStyle="1" w:styleId="CommentTextChar">
    <w:name w:val="Comment Text Char"/>
    <w:basedOn w:val="DefaultParagraphFont"/>
    <w:link w:val="CommentText"/>
    <w:semiHidden/>
    <w:rsid w:val="00BC69DE"/>
    <w:rPr>
      <w:sz w:val="20"/>
      <w:szCs w:val="20"/>
    </w:rPr>
  </w:style>
  <w:style w:type="paragraph" w:styleId="CommentSubject">
    <w:name w:val="annotation subject"/>
    <w:basedOn w:val="CommentText"/>
    <w:next w:val="CommentText"/>
    <w:link w:val="CommentSubjectChar"/>
    <w:semiHidden/>
    <w:unhideWhenUsed/>
    <w:rsid w:val="00BC69DE"/>
    <w:rPr>
      <w:b/>
      <w:bCs/>
    </w:rPr>
  </w:style>
  <w:style w:type="character" w:customStyle="1" w:styleId="CommentSubjectChar">
    <w:name w:val="Comment Subject Char"/>
    <w:basedOn w:val="CommentTextChar"/>
    <w:link w:val="CommentSubject"/>
    <w:semiHidden/>
    <w:rsid w:val="00BC6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2526">
      <w:bodyDiv w:val="1"/>
      <w:marLeft w:val="0"/>
      <w:marRight w:val="0"/>
      <w:marTop w:val="0"/>
      <w:marBottom w:val="0"/>
      <w:divBdr>
        <w:top w:val="none" w:sz="0" w:space="0" w:color="auto"/>
        <w:left w:val="none" w:sz="0" w:space="0" w:color="auto"/>
        <w:bottom w:val="none" w:sz="0" w:space="0" w:color="auto"/>
        <w:right w:val="none" w:sz="0" w:space="0" w:color="auto"/>
      </w:divBdr>
    </w:div>
    <w:div w:id="1621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6634B55B36B4F9D153D2CC939BFA5" ma:contentTypeVersion="11" ma:contentTypeDescription="Create a new document." ma:contentTypeScope="" ma:versionID="6b44f86bfd9c7b3313fd2e806fa05b3f">
  <xsd:schema xmlns:xsd="http://www.w3.org/2001/XMLSchema" xmlns:xs="http://www.w3.org/2001/XMLSchema" xmlns:p="http://schemas.microsoft.com/office/2006/metadata/properties" xmlns:ns3="e4615a80-bf11-4fa3-bba2-3d500c2be421" xmlns:ns4="3bf2ce6a-e412-4d45-8313-a187c3cc7831" targetNamespace="http://schemas.microsoft.com/office/2006/metadata/properties" ma:root="true" ma:fieldsID="211aada936df8e0ab4aea06d2f91820f" ns3:_="" ns4:_="">
    <xsd:import namespace="e4615a80-bf11-4fa3-bba2-3d500c2be421"/>
    <xsd:import namespace="3bf2ce6a-e412-4d45-8313-a187c3cc7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5a80-bf11-4fa3-bba2-3d500c2be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2ce6a-e412-4d45-8313-a187c3cc78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BBDE-8AFE-4C1A-B837-E4AF410DD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5a80-bf11-4fa3-bba2-3d500c2be421"/>
    <ds:schemaRef ds:uri="3bf2ce6a-e412-4d45-8313-a187c3cc7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A6D2D-C3E3-4C9C-A34E-E90409EC41BE}">
  <ds:schemaRefs>
    <ds:schemaRef ds:uri="http://schemas.openxmlformats.org/package/2006/metadata/core-properties"/>
    <ds:schemaRef ds:uri="http://purl.org/dc/terms/"/>
    <ds:schemaRef ds:uri="e4615a80-bf11-4fa3-bba2-3d500c2be421"/>
    <ds:schemaRef ds:uri="http://schemas.microsoft.com/office/2006/documentManagement/types"/>
    <ds:schemaRef ds:uri="3bf2ce6a-e412-4d45-8313-a187c3cc7831"/>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28FA48-D24F-4DE1-BD7F-57AFD3C0F99C}">
  <ds:schemaRefs>
    <ds:schemaRef ds:uri="http://schemas.microsoft.com/sharepoint/v3/contenttype/forms"/>
  </ds:schemaRefs>
</ds:datastoreItem>
</file>

<file path=customXml/itemProps4.xml><?xml version="1.0" encoding="utf-8"?>
<ds:datastoreItem xmlns:ds="http://schemas.openxmlformats.org/officeDocument/2006/customXml" ds:itemID="{8BFE55ED-874F-40B9-AF6C-6F6FF2BA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3</cp:revision>
  <cp:lastPrinted>2019-06-26T09:44:00Z</cp:lastPrinted>
  <dcterms:created xsi:type="dcterms:W3CDTF">2020-02-06T12:22:00Z</dcterms:created>
  <dcterms:modified xsi:type="dcterms:W3CDTF">2020-02-06T12:30:00Z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6ebe2f52-fafb-4171-ad2f-8f562075c632</vt:lpwstr>
  </property>
  <property fmtid="{D5CDD505-2E9C-101B-9397-08002B2CF9AE}" pid="3" name="ContentTypeId">
    <vt:lpwstr>0x0101003D46634B55B36B4F9D153D2CC939BFA5</vt:lpwstr>
  </property>
</Properties>
</file>