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D52" w:rsidRPr="008C61B4" w:rsidRDefault="00986E55" w:rsidP="00207D52">
      <w:pPr>
        <w:rPr>
          <w:szCs w:val="22"/>
        </w:rPr>
      </w:pPr>
      <w:r>
        <w:rPr>
          <w:rFonts w:ascii="Arial" w:hAnsi="Arial" w:cs="Arial"/>
          <w:b/>
          <w:noProof/>
          <w:szCs w:val="22"/>
        </w:rPr>
        <w:drawing>
          <wp:anchor distT="0" distB="0" distL="114300" distR="114300" simplePos="0" relativeHeight="251659264" behindDoc="1" locked="0" layoutInCell="1" allowOverlap="1" wp14:anchorId="007348B2" wp14:editId="61B8813F">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p>
    <w:p w:rsidR="001E078E" w:rsidRPr="008C61B4" w:rsidRDefault="001E078E">
      <w:pPr>
        <w:rPr>
          <w:b/>
          <w:szCs w:val="22"/>
          <w:u w:val="single"/>
        </w:rPr>
      </w:pPr>
    </w:p>
    <w:p w:rsidR="001E078E" w:rsidRPr="008C61B4" w:rsidRDefault="001E078E">
      <w:pPr>
        <w:rPr>
          <w:b/>
          <w:szCs w:val="22"/>
          <w:u w:val="single"/>
        </w:rPr>
      </w:pPr>
    </w:p>
    <w:p w:rsidR="00986E55" w:rsidRDefault="00986E55">
      <w:pPr>
        <w:rPr>
          <w:rFonts w:cs="Arial"/>
          <w:b/>
          <w:szCs w:val="22"/>
          <w:u w:val="single"/>
        </w:rPr>
      </w:pPr>
    </w:p>
    <w:p w:rsidR="00293552" w:rsidRPr="008C61B4" w:rsidRDefault="00FD25DB">
      <w:pPr>
        <w:rPr>
          <w:rFonts w:cs="Arial"/>
          <w:b/>
          <w:szCs w:val="22"/>
          <w:u w:val="single"/>
        </w:rPr>
      </w:pPr>
      <w:r w:rsidRPr="008C61B4">
        <w:rPr>
          <w:rFonts w:cs="Arial"/>
          <w:b/>
          <w:szCs w:val="22"/>
          <w:u w:val="single"/>
        </w:rPr>
        <w:t>Job Description:</w:t>
      </w:r>
    </w:p>
    <w:p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rsidTr="00C54127">
        <w:trPr>
          <w:trHeight w:val="432"/>
        </w:trPr>
        <w:tc>
          <w:tcPr>
            <w:tcW w:w="1809" w:type="dxa"/>
            <w:vAlign w:val="center"/>
          </w:tcPr>
          <w:p w:rsidR="00C54127" w:rsidRPr="008C61B4" w:rsidRDefault="00C54127" w:rsidP="0035161A">
            <w:pPr>
              <w:jc w:val="both"/>
              <w:rPr>
                <w:rFonts w:cs="Arial"/>
                <w:b/>
                <w:szCs w:val="22"/>
              </w:rPr>
            </w:pPr>
            <w:r w:rsidRPr="008C61B4">
              <w:rPr>
                <w:rFonts w:cs="Arial"/>
                <w:b/>
                <w:szCs w:val="22"/>
              </w:rPr>
              <w:t>Post:</w:t>
            </w:r>
          </w:p>
          <w:p w:rsidR="003B4B29" w:rsidRPr="008C61B4" w:rsidRDefault="003B4B29" w:rsidP="0035161A">
            <w:pPr>
              <w:jc w:val="both"/>
              <w:rPr>
                <w:rFonts w:cs="Arial"/>
                <w:b/>
                <w:szCs w:val="22"/>
              </w:rPr>
            </w:pPr>
          </w:p>
        </w:tc>
        <w:tc>
          <w:tcPr>
            <w:tcW w:w="7722" w:type="dxa"/>
          </w:tcPr>
          <w:p w:rsidR="00E24C40" w:rsidRPr="008C61B4" w:rsidRDefault="00207D52" w:rsidP="00E24C40">
            <w:pPr>
              <w:rPr>
                <w:szCs w:val="22"/>
              </w:rPr>
            </w:pPr>
            <w:r w:rsidRPr="008C61B4">
              <w:rPr>
                <w:rFonts w:cs="Arial"/>
                <w:b/>
                <w:szCs w:val="22"/>
              </w:rPr>
              <w:t>A149</w:t>
            </w:r>
            <w:r w:rsidR="00FF4AEE" w:rsidRPr="008C61B4">
              <w:rPr>
                <w:rFonts w:cs="Arial"/>
                <w:b/>
                <w:szCs w:val="22"/>
              </w:rPr>
              <w:t xml:space="preserve"> </w:t>
            </w:r>
            <w:r w:rsidR="0002652E" w:rsidRPr="008C61B4">
              <w:rPr>
                <w:szCs w:val="22"/>
              </w:rPr>
              <w:t>Nursery Practitioner</w:t>
            </w:r>
          </w:p>
          <w:p w:rsidR="00C54127" w:rsidRPr="008C61B4" w:rsidRDefault="00C54127" w:rsidP="00E24C40">
            <w:pPr>
              <w:rPr>
                <w:rFonts w:cs="Arial"/>
                <w:b/>
                <w:i/>
                <w:szCs w:val="22"/>
              </w:rPr>
            </w:pPr>
          </w:p>
        </w:tc>
      </w:tr>
      <w:tr w:rsidR="00C54127" w:rsidRPr="008C61B4" w:rsidTr="00C54127">
        <w:trPr>
          <w:trHeight w:val="432"/>
        </w:trPr>
        <w:tc>
          <w:tcPr>
            <w:tcW w:w="1809" w:type="dxa"/>
            <w:vAlign w:val="center"/>
          </w:tcPr>
          <w:p w:rsidR="00C54127" w:rsidRPr="008C61B4" w:rsidRDefault="00C54127" w:rsidP="0035161A">
            <w:pPr>
              <w:jc w:val="both"/>
              <w:rPr>
                <w:rFonts w:cs="Arial"/>
                <w:b/>
                <w:szCs w:val="22"/>
              </w:rPr>
            </w:pPr>
            <w:r w:rsidRPr="008C61B4">
              <w:rPr>
                <w:rFonts w:cs="Arial"/>
                <w:b/>
                <w:szCs w:val="22"/>
              </w:rPr>
              <w:t>Salary Grade:</w:t>
            </w:r>
          </w:p>
          <w:p w:rsidR="003B4B29" w:rsidRPr="008C61B4" w:rsidRDefault="003B4B29" w:rsidP="0035161A">
            <w:pPr>
              <w:jc w:val="both"/>
              <w:rPr>
                <w:rFonts w:cs="Arial"/>
                <w:b/>
                <w:szCs w:val="22"/>
              </w:rPr>
            </w:pPr>
          </w:p>
        </w:tc>
        <w:tc>
          <w:tcPr>
            <w:tcW w:w="7722" w:type="dxa"/>
          </w:tcPr>
          <w:p w:rsidR="00C54127" w:rsidRPr="008C61B4" w:rsidRDefault="00F55656" w:rsidP="00C8397F">
            <w:pPr>
              <w:rPr>
                <w:rFonts w:cs="Arial"/>
                <w:szCs w:val="22"/>
              </w:rPr>
            </w:pPr>
            <w:r>
              <w:rPr>
                <w:rFonts w:cs="Arial"/>
                <w:szCs w:val="22"/>
              </w:rPr>
              <w:t>Grade 2 (£15,594) Pro</w:t>
            </w:r>
            <w:bookmarkStart w:id="0" w:name="_GoBack"/>
            <w:bookmarkEnd w:id="0"/>
            <w:r>
              <w:rPr>
                <w:rFonts w:cs="Arial"/>
                <w:szCs w:val="22"/>
              </w:rPr>
              <w:t xml:space="preserve"> rata</w:t>
            </w:r>
          </w:p>
        </w:tc>
      </w:tr>
      <w:tr w:rsidR="00C54127" w:rsidRPr="008C61B4" w:rsidTr="006E181E">
        <w:trPr>
          <w:trHeight w:val="432"/>
        </w:trPr>
        <w:tc>
          <w:tcPr>
            <w:tcW w:w="1809" w:type="dxa"/>
            <w:vAlign w:val="center"/>
          </w:tcPr>
          <w:p w:rsidR="00C54127" w:rsidRPr="008C61B4" w:rsidRDefault="00C54127" w:rsidP="0035161A">
            <w:pPr>
              <w:jc w:val="both"/>
              <w:rPr>
                <w:rFonts w:cs="Arial"/>
                <w:b/>
                <w:szCs w:val="22"/>
              </w:rPr>
            </w:pPr>
            <w:r w:rsidRPr="008C61B4">
              <w:rPr>
                <w:rFonts w:cs="Arial"/>
                <w:b/>
                <w:szCs w:val="22"/>
              </w:rPr>
              <w:t>Responsible to:</w:t>
            </w:r>
          </w:p>
          <w:p w:rsidR="003B4B29" w:rsidRPr="008C61B4" w:rsidRDefault="003B4B29" w:rsidP="0035161A">
            <w:pPr>
              <w:jc w:val="both"/>
              <w:rPr>
                <w:rFonts w:cs="Arial"/>
                <w:b/>
                <w:szCs w:val="22"/>
              </w:rPr>
            </w:pPr>
          </w:p>
        </w:tc>
        <w:tc>
          <w:tcPr>
            <w:tcW w:w="7722" w:type="dxa"/>
            <w:shd w:val="clear" w:color="auto" w:fill="auto"/>
          </w:tcPr>
          <w:p w:rsidR="00C54127" w:rsidRPr="008C61B4" w:rsidRDefault="00E24C40" w:rsidP="00CB2B7A">
            <w:pPr>
              <w:rPr>
                <w:rFonts w:cs="Arial"/>
                <w:szCs w:val="22"/>
              </w:rPr>
            </w:pPr>
            <w:r w:rsidRPr="008C61B4">
              <w:rPr>
                <w:rFonts w:cs="Arial"/>
                <w:szCs w:val="22"/>
              </w:rPr>
              <w:t>Nursery Manager</w:t>
            </w:r>
          </w:p>
        </w:tc>
      </w:tr>
    </w:tbl>
    <w:p w:rsidR="00FD25DB" w:rsidRPr="008C61B4" w:rsidRDefault="00FD25DB" w:rsidP="0035161A">
      <w:pPr>
        <w:jc w:val="both"/>
        <w:rPr>
          <w:rFonts w:cs="Arial"/>
          <w:szCs w:val="22"/>
        </w:rPr>
      </w:pPr>
    </w:p>
    <w:p w:rsidR="00FD25DB" w:rsidRPr="008C61B4" w:rsidRDefault="00FD25DB" w:rsidP="0035161A">
      <w:pPr>
        <w:jc w:val="both"/>
        <w:rPr>
          <w:rFonts w:cs="Arial"/>
          <w:b/>
          <w:szCs w:val="22"/>
          <w:u w:val="single"/>
        </w:rPr>
      </w:pPr>
      <w:r w:rsidRPr="008C61B4">
        <w:rPr>
          <w:rFonts w:cs="Arial"/>
          <w:b/>
          <w:szCs w:val="22"/>
          <w:u w:val="single"/>
        </w:rPr>
        <w:t>Key Purpose:</w:t>
      </w:r>
    </w:p>
    <w:p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rsidTr="00CB2B7A">
        <w:trPr>
          <w:trHeight w:val="432"/>
        </w:trPr>
        <w:tc>
          <w:tcPr>
            <w:tcW w:w="1809" w:type="dxa"/>
            <w:vAlign w:val="center"/>
          </w:tcPr>
          <w:p w:rsidR="00CB2B7A" w:rsidRPr="008C61B4" w:rsidRDefault="00CB2B7A" w:rsidP="0035161A">
            <w:pPr>
              <w:jc w:val="both"/>
              <w:rPr>
                <w:rFonts w:cs="Arial"/>
                <w:b/>
                <w:szCs w:val="22"/>
              </w:rPr>
            </w:pPr>
            <w:r w:rsidRPr="008C61B4">
              <w:rPr>
                <w:rFonts w:cs="Arial"/>
                <w:b/>
                <w:szCs w:val="22"/>
              </w:rPr>
              <w:t>1</w:t>
            </w:r>
          </w:p>
          <w:p w:rsidR="003B4B29" w:rsidRPr="008C61B4" w:rsidRDefault="003B4B29" w:rsidP="006E181E">
            <w:pPr>
              <w:jc w:val="both"/>
              <w:rPr>
                <w:rFonts w:cs="Arial"/>
                <w:b/>
                <w:szCs w:val="22"/>
              </w:rPr>
            </w:pPr>
          </w:p>
        </w:tc>
        <w:tc>
          <w:tcPr>
            <w:tcW w:w="7722" w:type="dxa"/>
          </w:tcPr>
          <w:p w:rsidR="00E24C40" w:rsidRPr="008C61B4" w:rsidRDefault="00E24C40" w:rsidP="00E24C40">
            <w:pPr>
              <w:rPr>
                <w:szCs w:val="22"/>
              </w:rPr>
            </w:pPr>
            <w:r w:rsidRPr="008C61B4">
              <w:rPr>
                <w:szCs w:val="22"/>
              </w:rPr>
              <w:t>To take responsibility of the Nursery in the absence of the Manager</w:t>
            </w:r>
          </w:p>
          <w:p w:rsidR="006E181E" w:rsidRPr="008C61B4" w:rsidRDefault="006E181E" w:rsidP="00F278A9">
            <w:pPr>
              <w:rPr>
                <w:rFonts w:cs="Arial"/>
                <w:szCs w:val="22"/>
              </w:rPr>
            </w:pPr>
          </w:p>
        </w:tc>
      </w:tr>
    </w:tbl>
    <w:p w:rsidR="00FD25DB" w:rsidRPr="008C61B4" w:rsidRDefault="00FD25DB" w:rsidP="0035161A">
      <w:pPr>
        <w:jc w:val="both"/>
        <w:rPr>
          <w:rFonts w:cs="Arial"/>
          <w:szCs w:val="22"/>
        </w:rPr>
      </w:pPr>
    </w:p>
    <w:p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rsidTr="00321BDC">
        <w:trPr>
          <w:trHeight w:val="432"/>
        </w:trPr>
        <w:tc>
          <w:tcPr>
            <w:tcW w:w="1766" w:type="dxa"/>
            <w:vAlign w:val="center"/>
          </w:tcPr>
          <w:p w:rsidR="00F044F2" w:rsidRPr="008C61B4" w:rsidRDefault="00F044F2" w:rsidP="00F044F2">
            <w:pPr>
              <w:jc w:val="both"/>
              <w:rPr>
                <w:rFonts w:cs="Arial"/>
                <w:b/>
                <w:szCs w:val="22"/>
              </w:rPr>
            </w:pPr>
            <w:r w:rsidRPr="008C61B4">
              <w:rPr>
                <w:rFonts w:cs="Arial"/>
                <w:b/>
                <w:szCs w:val="22"/>
              </w:rPr>
              <w:t>A</w:t>
            </w:r>
          </w:p>
        </w:tc>
        <w:tc>
          <w:tcPr>
            <w:tcW w:w="7539" w:type="dxa"/>
            <w:vAlign w:val="center"/>
          </w:tcPr>
          <w:p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rsidTr="00321BDC">
        <w:trPr>
          <w:trHeight w:val="432"/>
        </w:trPr>
        <w:tc>
          <w:tcPr>
            <w:tcW w:w="1766" w:type="dxa"/>
            <w:vAlign w:val="center"/>
          </w:tcPr>
          <w:p w:rsidR="00321BDC" w:rsidRPr="008C61B4" w:rsidRDefault="007D5EEE" w:rsidP="00207D52">
            <w:pPr>
              <w:jc w:val="both"/>
              <w:rPr>
                <w:rFonts w:cs="Arial"/>
                <w:b/>
                <w:szCs w:val="22"/>
              </w:rPr>
            </w:pPr>
            <w:r w:rsidRPr="008C61B4">
              <w:rPr>
                <w:rFonts w:cs="Arial"/>
                <w:b/>
                <w:szCs w:val="22"/>
              </w:rPr>
              <w:t>B</w:t>
            </w:r>
          </w:p>
        </w:tc>
        <w:tc>
          <w:tcPr>
            <w:tcW w:w="7539" w:type="dxa"/>
            <w:vAlign w:val="center"/>
          </w:tcPr>
          <w:p w:rsidR="00321BDC" w:rsidRPr="008C61B4" w:rsidRDefault="00321BDC" w:rsidP="00207D52">
            <w:pPr>
              <w:rPr>
                <w:szCs w:val="22"/>
              </w:rPr>
            </w:pPr>
            <w:r w:rsidRPr="008C61B4">
              <w:rPr>
                <w:rFonts w:cs="Arial"/>
                <w:szCs w:val="22"/>
              </w:rPr>
              <w:t>Ensuring that all requirements of Hampshire Social Services, Children’s Services, OFSTED and other statutory bodies are met, including correct staff ratio of staff to children and all health and safety requirements</w:t>
            </w:r>
          </w:p>
        </w:tc>
      </w:tr>
      <w:tr w:rsidR="007D5EEE" w:rsidRPr="008C61B4" w:rsidTr="00321BDC">
        <w:trPr>
          <w:trHeight w:val="432"/>
        </w:trPr>
        <w:tc>
          <w:tcPr>
            <w:tcW w:w="1766" w:type="dxa"/>
            <w:vAlign w:val="center"/>
          </w:tcPr>
          <w:p w:rsidR="007D5EEE" w:rsidRPr="008C61B4" w:rsidRDefault="007D5EEE" w:rsidP="00207D52">
            <w:pPr>
              <w:jc w:val="both"/>
              <w:rPr>
                <w:rFonts w:cs="Arial"/>
                <w:b/>
                <w:szCs w:val="22"/>
              </w:rPr>
            </w:pPr>
            <w:r w:rsidRPr="008C61B4">
              <w:rPr>
                <w:rFonts w:cs="Arial"/>
                <w:b/>
                <w:szCs w:val="22"/>
              </w:rPr>
              <w:t>C</w:t>
            </w:r>
          </w:p>
        </w:tc>
        <w:tc>
          <w:tcPr>
            <w:tcW w:w="7539" w:type="dxa"/>
            <w:vAlign w:val="center"/>
          </w:tcPr>
          <w:p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rsidTr="00321BDC">
        <w:trPr>
          <w:trHeight w:val="432"/>
        </w:trPr>
        <w:tc>
          <w:tcPr>
            <w:tcW w:w="1766" w:type="dxa"/>
            <w:vAlign w:val="center"/>
          </w:tcPr>
          <w:p w:rsidR="00321BDC" w:rsidRPr="008C61B4" w:rsidRDefault="007D5EEE" w:rsidP="00207D52">
            <w:pPr>
              <w:jc w:val="both"/>
              <w:rPr>
                <w:rFonts w:cs="Arial"/>
                <w:b/>
                <w:szCs w:val="22"/>
              </w:rPr>
            </w:pPr>
            <w:r w:rsidRPr="008C61B4">
              <w:rPr>
                <w:rFonts w:cs="Arial"/>
                <w:b/>
                <w:szCs w:val="22"/>
              </w:rPr>
              <w:t>D</w:t>
            </w:r>
          </w:p>
        </w:tc>
        <w:tc>
          <w:tcPr>
            <w:tcW w:w="7539" w:type="dxa"/>
            <w:vAlign w:val="center"/>
          </w:tcPr>
          <w:p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rsidTr="00321BDC">
        <w:trPr>
          <w:trHeight w:val="432"/>
        </w:trPr>
        <w:tc>
          <w:tcPr>
            <w:tcW w:w="1766" w:type="dxa"/>
            <w:vAlign w:val="center"/>
          </w:tcPr>
          <w:p w:rsidR="00321BDC" w:rsidRPr="008C61B4" w:rsidRDefault="007D5EEE" w:rsidP="00207D52">
            <w:pPr>
              <w:jc w:val="both"/>
              <w:rPr>
                <w:rFonts w:cs="Arial"/>
                <w:b/>
                <w:szCs w:val="22"/>
              </w:rPr>
            </w:pPr>
            <w:r w:rsidRPr="008C61B4">
              <w:rPr>
                <w:rFonts w:cs="Arial"/>
                <w:b/>
                <w:szCs w:val="22"/>
              </w:rPr>
              <w:t>E</w:t>
            </w:r>
          </w:p>
        </w:tc>
        <w:tc>
          <w:tcPr>
            <w:tcW w:w="7539" w:type="dxa"/>
            <w:vAlign w:val="center"/>
          </w:tcPr>
          <w:p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rsidTr="00321BDC">
        <w:trPr>
          <w:trHeight w:val="432"/>
        </w:trPr>
        <w:tc>
          <w:tcPr>
            <w:tcW w:w="1766" w:type="dxa"/>
            <w:vAlign w:val="center"/>
          </w:tcPr>
          <w:p w:rsidR="00207D52" w:rsidRPr="008C61B4" w:rsidRDefault="007D5EEE" w:rsidP="00207D52">
            <w:pPr>
              <w:jc w:val="both"/>
              <w:rPr>
                <w:rFonts w:cs="Arial"/>
                <w:b/>
                <w:szCs w:val="22"/>
              </w:rPr>
            </w:pPr>
            <w:r w:rsidRPr="008C61B4">
              <w:rPr>
                <w:rFonts w:cs="Arial"/>
                <w:b/>
                <w:szCs w:val="22"/>
              </w:rPr>
              <w:t>F</w:t>
            </w:r>
          </w:p>
        </w:tc>
        <w:tc>
          <w:tcPr>
            <w:tcW w:w="7539" w:type="dxa"/>
            <w:vAlign w:val="center"/>
          </w:tcPr>
          <w:p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rsidTr="00321BDC">
        <w:trPr>
          <w:trHeight w:val="432"/>
        </w:trPr>
        <w:tc>
          <w:tcPr>
            <w:tcW w:w="1766" w:type="dxa"/>
            <w:vAlign w:val="center"/>
          </w:tcPr>
          <w:p w:rsidR="007D5EEE" w:rsidRPr="008C61B4" w:rsidRDefault="007D5EEE" w:rsidP="00207D52">
            <w:pPr>
              <w:jc w:val="both"/>
              <w:rPr>
                <w:rFonts w:cs="Arial"/>
                <w:b/>
                <w:szCs w:val="22"/>
              </w:rPr>
            </w:pPr>
            <w:r w:rsidRPr="008C61B4">
              <w:rPr>
                <w:rFonts w:cs="Arial"/>
                <w:b/>
                <w:szCs w:val="22"/>
              </w:rPr>
              <w:t>G</w:t>
            </w:r>
          </w:p>
        </w:tc>
        <w:tc>
          <w:tcPr>
            <w:tcW w:w="7539" w:type="dxa"/>
            <w:vAlign w:val="center"/>
          </w:tcPr>
          <w:p w:rsidR="007D5EEE" w:rsidRPr="008C61B4" w:rsidRDefault="007D5EEE" w:rsidP="008C61B4">
            <w:pPr>
              <w:rPr>
                <w:szCs w:val="22"/>
              </w:rPr>
            </w:pPr>
            <w:r w:rsidRPr="008C61B4">
              <w:rPr>
                <w:szCs w:val="22"/>
              </w:rPr>
              <w:t>Work within a team and maintain good communications with colleagues</w:t>
            </w:r>
          </w:p>
        </w:tc>
      </w:tr>
      <w:tr w:rsidR="00207D52" w:rsidRPr="008C61B4" w:rsidTr="00321BDC">
        <w:trPr>
          <w:trHeight w:val="432"/>
        </w:trPr>
        <w:tc>
          <w:tcPr>
            <w:tcW w:w="1766" w:type="dxa"/>
            <w:vAlign w:val="center"/>
          </w:tcPr>
          <w:p w:rsidR="00207D52" w:rsidRPr="008C61B4" w:rsidRDefault="007D5EEE" w:rsidP="00207D52">
            <w:pPr>
              <w:jc w:val="both"/>
              <w:rPr>
                <w:rFonts w:cs="Arial"/>
                <w:b/>
                <w:szCs w:val="22"/>
              </w:rPr>
            </w:pPr>
            <w:r w:rsidRPr="008C61B4">
              <w:rPr>
                <w:rFonts w:cs="Arial"/>
                <w:b/>
                <w:szCs w:val="22"/>
              </w:rPr>
              <w:t>H</w:t>
            </w:r>
          </w:p>
        </w:tc>
        <w:tc>
          <w:tcPr>
            <w:tcW w:w="7539" w:type="dxa"/>
            <w:vAlign w:val="center"/>
          </w:tcPr>
          <w:p w:rsidR="00207D52" w:rsidRPr="008C61B4" w:rsidRDefault="00207D52" w:rsidP="008C61B4">
            <w:pPr>
              <w:rPr>
                <w:rFonts w:cs="Arial"/>
                <w:szCs w:val="22"/>
              </w:rPr>
            </w:pPr>
            <w:r w:rsidRPr="008C61B4">
              <w:rPr>
                <w:szCs w:val="22"/>
              </w:rPr>
              <w:t>Attend staff meetings</w:t>
            </w:r>
          </w:p>
        </w:tc>
      </w:tr>
      <w:tr w:rsidR="00207D52" w:rsidRPr="008C61B4" w:rsidTr="00321BDC">
        <w:trPr>
          <w:trHeight w:val="432"/>
        </w:trPr>
        <w:tc>
          <w:tcPr>
            <w:tcW w:w="1766" w:type="dxa"/>
            <w:vAlign w:val="center"/>
          </w:tcPr>
          <w:p w:rsidR="00207D52" w:rsidRPr="008C61B4" w:rsidRDefault="007D5EEE" w:rsidP="00207D52">
            <w:pPr>
              <w:jc w:val="both"/>
              <w:rPr>
                <w:rFonts w:cs="Arial"/>
                <w:b/>
                <w:szCs w:val="22"/>
              </w:rPr>
            </w:pPr>
            <w:r w:rsidRPr="008C61B4">
              <w:rPr>
                <w:rFonts w:cs="Arial"/>
                <w:b/>
                <w:szCs w:val="22"/>
              </w:rPr>
              <w:t>I</w:t>
            </w:r>
          </w:p>
        </w:tc>
        <w:tc>
          <w:tcPr>
            <w:tcW w:w="7539" w:type="dxa"/>
            <w:vAlign w:val="center"/>
          </w:tcPr>
          <w:p w:rsidR="00207D52" w:rsidRPr="008C61B4" w:rsidRDefault="00207D52" w:rsidP="008C61B4">
            <w:pPr>
              <w:rPr>
                <w:rFonts w:cs="Arial"/>
                <w:szCs w:val="22"/>
              </w:rPr>
            </w:pPr>
            <w:r w:rsidRPr="008C61B4">
              <w:rPr>
                <w:szCs w:val="22"/>
              </w:rPr>
              <w:t>Be flexible to cover additional hours</w:t>
            </w:r>
          </w:p>
        </w:tc>
      </w:tr>
      <w:tr w:rsidR="00207D52" w:rsidRPr="008C61B4" w:rsidTr="00321BDC">
        <w:trPr>
          <w:trHeight w:val="432"/>
        </w:trPr>
        <w:tc>
          <w:tcPr>
            <w:tcW w:w="1766" w:type="dxa"/>
            <w:vAlign w:val="center"/>
          </w:tcPr>
          <w:p w:rsidR="00207D52" w:rsidRPr="008C61B4" w:rsidRDefault="007D5EEE" w:rsidP="00207D52">
            <w:pPr>
              <w:jc w:val="both"/>
              <w:rPr>
                <w:rFonts w:cs="Arial"/>
                <w:b/>
                <w:szCs w:val="22"/>
              </w:rPr>
            </w:pPr>
            <w:r w:rsidRPr="008C61B4">
              <w:rPr>
                <w:rFonts w:cs="Arial"/>
                <w:b/>
                <w:szCs w:val="22"/>
              </w:rPr>
              <w:t>J</w:t>
            </w:r>
          </w:p>
        </w:tc>
        <w:tc>
          <w:tcPr>
            <w:tcW w:w="7539" w:type="dxa"/>
            <w:vAlign w:val="center"/>
          </w:tcPr>
          <w:p w:rsidR="00207D52" w:rsidRPr="008C61B4" w:rsidRDefault="00207D52" w:rsidP="008C61B4">
            <w:pPr>
              <w:rPr>
                <w:rFonts w:cs="Arial"/>
                <w:szCs w:val="22"/>
              </w:rPr>
            </w:pPr>
            <w:r w:rsidRPr="008C61B4">
              <w:rPr>
                <w:szCs w:val="22"/>
              </w:rPr>
              <w:t>Help to supervise students on placement</w:t>
            </w:r>
          </w:p>
        </w:tc>
      </w:tr>
    </w:tbl>
    <w:p w:rsidR="00FD25DB" w:rsidRPr="008C61B4" w:rsidRDefault="00FD25DB" w:rsidP="0035161A">
      <w:pPr>
        <w:jc w:val="both"/>
        <w:rPr>
          <w:rFonts w:cs="Arial"/>
          <w:szCs w:val="22"/>
        </w:rPr>
      </w:pPr>
    </w:p>
    <w:p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rsidTr="00B4207E">
        <w:trPr>
          <w:trHeight w:val="432"/>
        </w:trPr>
        <w:tc>
          <w:tcPr>
            <w:tcW w:w="1765" w:type="dxa"/>
            <w:vAlign w:val="center"/>
          </w:tcPr>
          <w:p w:rsidR="00346EBC" w:rsidRPr="008C61B4" w:rsidRDefault="00DD1306" w:rsidP="001232BB">
            <w:pPr>
              <w:jc w:val="both"/>
              <w:rPr>
                <w:rFonts w:cs="Arial"/>
                <w:b/>
                <w:szCs w:val="22"/>
              </w:rPr>
            </w:pPr>
            <w:r w:rsidRPr="008C61B4">
              <w:rPr>
                <w:rFonts w:cs="Arial"/>
                <w:b/>
                <w:szCs w:val="22"/>
              </w:rPr>
              <w:t>1</w:t>
            </w:r>
          </w:p>
        </w:tc>
        <w:tc>
          <w:tcPr>
            <w:tcW w:w="7540" w:type="dxa"/>
          </w:tcPr>
          <w:p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rsidTr="00B4207E">
        <w:trPr>
          <w:trHeight w:val="432"/>
        </w:trPr>
        <w:tc>
          <w:tcPr>
            <w:tcW w:w="1765" w:type="dxa"/>
            <w:vAlign w:val="center"/>
          </w:tcPr>
          <w:p w:rsidR="00346EBC" w:rsidRPr="008C61B4" w:rsidRDefault="00346EBC" w:rsidP="00592239">
            <w:pPr>
              <w:jc w:val="both"/>
              <w:rPr>
                <w:rFonts w:cs="Arial"/>
                <w:b/>
                <w:szCs w:val="22"/>
              </w:rPr>
            </w:pPr>
            <w:r w:rsidRPr="008C61B4">
              <w:rPr>
                <w:rFonts w:cs="Arial"/>
                <w:b/>
                <w:szCs w:val="22"/>
              </w:rPr>
              <w:t>2</w:t>
            </w:r>
          </w:p>
        </w:tc>
        <w:tc>
          <w:tcPr>
            <w:tcW w:w="7540" w:type="dxa"/>
          </w:tcPr>
          <w:p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rsidTr="00B4207E">
        <w:trPr>
          <w:trHeight w:val="432"/>
        </w:trPr>
        <w:tc>
          <w:tcPr>
            <w:tcW w:w="1765" w:type="dxa"/>
            <w:vAlign w:val="center"/>
          </w:tcPr>
          <w:p w:rsidR="00110C76" w:rsidRPr="008C61B4" w:rsidRDefault="00110C76" w:rsidP="00592239">
            <w:pPr>
              <w:jc w:val="both"/>
              <w:rPr>
                <w:rFonts w:cs="Arial"/>
                <w:b/>
                <w:szCs w:val="22"/>
              </w:rPr>
            </w:pPr>
            <w:r w:rsidRPr="008C61B4">
              <w:rPr>
                <w:rFonts w:cs="Arial"/>
                <w:b/>
                <w:szCs w:val="22"/>
              </w:rPr>
              <w:lastRenderedPageBreak/>
              <w:t>3</w:t>
            </w:r>
          </w:p>
        </w:tc>
        <w:tc>
          <w:tcPr>
            <w:tcW w:w="7540" w:type="dxa"/>
            <w:vAlign w:val="center"/>
          </w:tcPr>
          <w:p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rsidTr="00B4207E">
        <w:trPr>
          <w:trHeight w:val="432"/>
        </w:trPr>
        <w:tc>
          <w:tcPr>
            <w:tcW w:w="1765" w:type="dxa"/>
            <w:vAlign w:val="center"/>
          </w:tcPr>
          <w:p w:rsidR="00B4207E" w:rsidRPr="008C61B4" w:rsidRDefault="00B4207E" w:rsidP="001232BB">
            <w:pPr>
              <w:jc w:val="both"/>
              <w:rPr>
                <w:rFonts w:cs="Arial"/>
                <w:b/>
                <w:szCs w:val="22"/>
              </w:rPr>
            </w:pPr>
            <w:r w:rsidRPr="008C61B4">
              <w:rPr>
                <w:rFonts w:cs="Arial"/>
                <w:b/>
                <w:szCs w:val="22"/>
              </w:rPr>
              <w:t>4</w:t>
            </w:r>
          </w:p>
        </w:tc>
        <w:tc>
          <w:tcPr>
            <w:tcW w:w="7540" w:type="dxa"/>
            <w:vAlign w:val="center"/>
          </w:tcPr>
          <w:p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Fully support and adhere to the College approved strategies, policies and procedures</w:t>
            </w:r>
          </w:p>
        </w:tc>
      </w:tr>
      <w:tr w:rsidR="00797A16" w:rsidRPr="008C61B4" w:rsidTr="00B4207E">
        <w:trPr>
          <w:trHeight w:val="432"/>
        </w:trPr>
        <w:tc>
          <w:tcPr>
            <w:tcW w:w="1765" w:type="dxa"/>
            <w:vAlign w:val="center"/>
          </w:tcPr>
          <w:p w:rsidR="00797A16" w:rsidRPr="008C61B4" w:rsidRDefault="00797A16" w:rsidP="001232BB">
            <w:pPr>
              <w:jc w:val="both"/>
              <w:rPr>
                <w:rFonts w:cs="Arial"/>
                <w:b/>
                <w:szCs w:val="22"/>
              </w:rPr>
            </w:pPr>
            <w:r w:rsidRPr="008C61B4">
              <w:rPr>
                <w:rFonts w:cs="Arial"/>
                <w:b/>
                <w:szCs w:val="22"/>
              </w:rPr>
              <w:t>5</w:t>
            </w:r>
          </w:p>
        </w:tc>
        <w:tc>
          <w:tcPr>
            <w:tcW w:w="7540" w:type="dxa"/>
            <w:vAlign w:val="center"/>
          </w:tcPr>
          <w:p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ng people and vulnerable adults</w:t>
            </w:r>
          </w:p>
        </w:tc>
      </w:tr>
      <w:tr w:rsidR="00B4207E" w:rsidRPr="008C61B4" w:rsidTr="00B4207E">
        <w:trPr>
          <w:trHeight w:val="432"/>
        </w:trPr>
        <w:tc>
          <w:tcPr>
            <w:tcW w:w="1765" w:type="dxa"/>
            <w:vAlign w:val="center"/>
          </w:tcPr>
          <w:p w:rsidR="00B4207E" w:rsidRPr="008C61B4" w:rsidRDefault="00B4207E" w:rsidP="001232BB">
            <w:pPr>
              <w:jc w:val="both"/>
              <w:rPr>
                <w:rFonts w:cs="Arial"/>
                <w:b/>
                <w:szCs w:val="22"/>
              </w:rPr>
            </w:pPr>
            <w:r w:rsidRPr="008C61B4">
              <w:rPr>
                <w:rFonts w:cs="Arial"/>
                <w:b/>
                <w:szCs w:val="22"/>
              </w:rPr>
              <w:t>6</w:t>
            </w:r>
          </w:p>
        </w:tc>
        <w:tc>
          <w:tcPr>
            <w:tcW w:w="7540" w:type="dxa"/>
            <w:vAlign w:val="center"/>
          </w:tcPr>
          <w:p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rsidTr="00B4207E">
        <w:trPr>
          <w:trHeight w:val="432"/>
        </w:trPr>
        <w:tc>
          <w:tcPr>
            <w:tcW w:w="1765" w:type="dxa"/>
            <w:vAlign w:val="center"/>
          </w:tcPr>
          <w:p w:rsidR="00B4207E" w:rsidRPr="008C61B4" w:rsidRDefault="00B4207E" w:rsidP="001232BB">
            <w:pPr>
              <w:jc w:val="both"/>
              <w:rPr>
                <w:rFonts w:cs="Arial"/>
                <w:b/>
                <w:szCs w:val="22"/>
              </w:rPr>
            </w:pPr>
            <w:r w:rsidRPr="008C61B4">
              <w:rPr>
                <w:rFonts w:cs="Arial"/>
                <w:b/>
                <w:szCs w:val="22"/>
              </w:rPr>
              <w:t>7</w:t>
            </w:r>
          </w:p>
        </w:tc>
        <w:tc>
          <w:tcPr>
            <w:tcW w:w="7540" w:type="dxa"/>
            <w:vAlign w:val="center"/>
          </w:tcPr>
          <w:p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rsidTr="00B4207E">
        <w:trPr>
          <w:trHeight w:val="432"/>
        </w:trPr>
        <w:tc>
          <w:tcPr>
            <w:tcW w:w="1765" w:type="dxa"/>
            <w:vAlign w:val="center"/>
          </w:tcPr>
          <w:p w:rsidR="00B4207E" w:rsidRPr="008C61B4" w:rsidRDefault="00B4207E" w:rsidP="001232BB">
            <w:pPr>
              <w:jc w:val="both"/>
              <w:rPr>
                <w:rFonts w:cs="Arial"/>
                <w:b/>
                <w:szCs w:val="22"/>
              </w:rPr>
            </w:pPr>
            <w:r w:rsidRPr="008C61B4">
              <w:rPr>
                <w:rFonts w:cs="Arial"/>
                <w:b/>
                <w:szCs w:val="22"/>
              </w:rPr>
              <w:t>8</w:t>
            </w:r>
          </w:p>
        </w:tc>
        <w:tc>
          <w:tcPr>
            <w:tcW w:w="7540" w:type="dxa"/>
            <w:vAlign w:val="center"/>
          </w:tcPr>
          <w:p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Provide the best possible service to customers (both internal and external) in line with College standards</w:t>
            </w:r>
          </w:p>
        </w:tc>
      </w:tr>
    </w:tbl>
    <w:p w:rsidR="00110C76" w:rsidRPr="008C61B4" w:rsidRDefault="00110C76" w:rsidP="0035161A">
      <w:pPr>
        <w:jc w:val="both"/>
        <w:rPr>
          <w:rFonts w:cs="Arial"/>
          <w:szCs w:val="22"/>
        </w:rPr>
      </w:pPr>
    </w:p>
    <w:p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rsidR="00593D3E" w:rsidRPr="008C61B4" w:rsidRDefault="00593D3E">
      <w:pPr>
        <w:rPr>
          <w:rFonts w:cs="Arial"/>
          <w:szCs w:val="22"/>
        </w:rPr>
      </w:pPr>
    </w:p>
    <w:p w:rsidR="001E078E" w:rsidRPr="008C61B4" w:rsidRDefault="000E1E71" w:rsidP="0035161A">
      <w:pPr>
        <w:jc w:val="both"/>
        <w:rPr>
          <w:rFonts w:cs="Arial"/>
          <w:b/>
          <w:szCs w:val="22"/>
          <w:u w:val="single"/>
        </w:rPr>
      </w:pPr>
      <w:r w:rsidRPr="008C61B4">
        <w:rPr>
          <w:rFonts w:cs="Arial"/>
          <w:b/>
          <w:szCs w:val="22"/>
          <w:u w:val="single"/>
        </w:rPr>
        <w:t>Person Specification</w:t>
      </w:r>
    </w:p>
    <w:p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rsidTr="00CB071C">
        <w:trPr>
          <w:trHeight w:val="432"/>
        </w:trPr>
        <w:tc>
          <w:tcPr>
            <w:tcW w:w="810" w:type="dxa"/>
          </w:tcPr>
          <w:p w:rsidR="0072665C" w:rsidRPr="008C61B4" w:rsidRDefault="0072665C" w:rsidP="009019CD">
            <w:pPr>
              <w:rPr>
                <w:rFonts w:cs="Arial"/>
                <w:b/>
                <w:szCs w:val="22"/>
              </w:rPr>
            </w:pPr>
          </w:p>
        </w:tc>
        <w:tc>
          <w:tcPr>
            <w:tcW w:w="5308" w:type="dxa"/>
            <w:vAlign w:val="center"/>
          </w:tcPr>
          <w:p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rsidR="0072665C" w:rsidRPr="008C61B4" w:rsidRDefault="0072665C" w:rsidP="009019CD">
            <w:pPr>
              <w:rPr>
                <w:rFonts w:cs="Arial"/>
                <w:b/>
                <w:szCs w:val="22"/>
              </w:rPr>
            </w:pPr>
            <w:r w:rsidRPr="008C61B4">
              <w:rPr>
                <w:rFonts w:cs="Arial"/>
                <w:b/>
                <w:szCs w:val="22"/>
              </w:rPr>
              <w:t>Essential</w:t>
            </w:r>
          </w:p>
        </w:tc>
        <w:tc>
          <w:tcPr>
            <w:tcW w:w="1117" w:type="dxa"/>
            <w:vAlign w:val="center"/>
          </w:tcPr>
          <w:p w:rsidR="0072665C" w:rsidRPr="008C61B4" w:rsidRDefault="0072665C" w:rsidP="009019CD">
            <w:pPr>
              <w:rPr>
                <w:rFonts w:cs="Arial"/>
                <w:b/>
                <w:szCs w:val="22"/>
              </w:rPr>
            </w:pPr>
            <w:r w:rsidRPr="008C61B4">
              <w:rPr>
                <w:rFonts w:cs="Arial"/>
                <w:b/>
                <w:szCs w:val="22"/>
              </w:rPr>
              <w:t>Desirable</w:t>
            </w:r>
          </w:p>
        </w:tc>
        <w:tc>
          <w:tcPr>
            <w:tcW w:w="1221" w:type="dxa"/>
            <w:vAlign w:val="center"/>
          </w:tcPr>
          <w:p w:rsidR="0072665C" w:rsidRPr="008C61B4" w:rsidRDefault="0072665C" w:rsidP="009019CD">
            <w:pPr>
              <w:rPr>
                <w:rFonts w:cs="Arial"/>
                <w:b/>
                <w:szCs w:val="22"/>
              </w:rPr>
            </w:pPr>
            <w:r w:rsidRPr="008C61B4">
              <w:rPr>
                <w:rFonts w:cs="Arial"/>
                <w:b/>
                <w:szCs w:val="22"/>
              </w:rPr>
              <w:t>How assessed</w:t>
            </w:r>
          </w:p>
        </w:tc>
      </w:tr>
      <w:tr w:rsidR="0072665C" w:rsidRPr="008C61B4" w:rsidTr="00CB071C">
        <w:tc>
          <w:tcPr>
            <w:tcW w:w="810" w:type="dxa"/>
          </w:tcPr>
          <w:p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rsidR="0072665C" w:rsidRPr="008C61B4" w:rsidRDefault="00E24C40" w:rsidP="00302074">
            <w:pPr>
              <w:jc w:val="both"/>
              <w:rPr>
                <w:rFonts w:cs="Arial"/>
                <w:szCs w:val="22"/>
              </w:rPr>
            </w:pPr>
            <w:r w:rsidRPr="008C61B4">
              <w:rPr>
                <w:rFonts w:cs="Arial"/>
                <w:szCs w:val="22"/>
              </w:rPr>
              <w:t>Child care qualification</w:t>
            </w:r>
            <w:r w:rsidR="00207D52" w:rsidRPr="008C61B4">
              <w:rPr>
                <w:rFonts w:cs="Arial"/>
                <w:szCs w:val="22"/>
              </w:rPr>
              <w:t xml:space="preserve"> level 3</w:t>
            </w:r>
          </w:p>
        </w:tc>
        <w:tc>
          <w:tcPr>
            <w:tcW w:w="1095" w:type="dxa"/>
          </w:tcPr>
          <w:p w:rsidR="0072665C" w:rsidRPr="008C61B4" w:rsidRDefault="00E24C40" w:rsidP="00393D04">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664933" w:rsidP="008F35F0">
            <w:pPr>
              <w:jc w:val="center"/>
              <w:rPr>
                <w:rFonts w:cs="Arial"/>
                <w:szCs w:val="22"/>
              </w:rPr>
            </w:pPr>
            <w:r w:rsidRPr="008C61B4">
              <w:rPr>
                <w:rFonts w:cs="Arial"/>
                <w:szCs w:val="22"/>
              </w:rPr>
              <w:t>A</w:t>
            </w:r>
          </w:p>
        </w:tc>
      </w:tr>
      <w:tr w:rsidR="0072665C" w:rsidRPr="008C61B4" w:rsidTr="00CB071C">
        <w:tc>
          <w:tcPr>
            <w:tcW w:w="810" w:type="dxa"/>
          </w:tcPr>
          <w:p w:rsidR="0072665C" w:rsidRPr="008C61B4" w:rsidRDefault="00636FE7" w:rsidP="00E8494F">
            <w:pPr>
              <w:jc w:val="both"/>
              <w:rPr>
                <w:rFonts w:cs="Arial"/>
                <w:szCs w:val="22"/>
              </w:rPr>
            </w:pPr>
            <w:r w:rsidRPr="008C61B4">
              <w:rPr>
                <w:rFonts w:cs="Arial"/>
                <w:szCs w:val="22"/>
              </w:rPr>
              <w:t>ii</w:t>
            </w:r>
          </w:p>
        </w:tc>
        <w:tc>
          <w:tcPr>
            <w:tcW w:w="5308" w:type="dxa"/>
          </w:tcPr>
          <w:p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rsidR="0072665C" w:rsidRPr="008C61B4" w:rsidRDefault="009C2FDE"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664933" w:rsidP="008F35F0">
            <w:pPr>
              <w:jc w:val="center"/>
              <w:rPr>
                <w:rFonts w:cs="Arial"/>
                <w:szCs w:val="22"/>
              </w:rPr>
            </w:pPr>
            <w:r w:rsidRPr="008C61B4">
              <w:rPr>
                <w:rFonts w:cs="Arial"/>
                <w:szCs w:val="22"/>
              </w:rPr>
              <w:t>A</w:t>
            </w:r>
          </w:p>
        </w:tc>
      </w:tr>
      <w:tr w:rsidR="0072665C" w:rsidRPr="008C61B4" w:rsidTr="00CB071C">
        <w:trPr>
          <w:trHeight w:val="432"/>
        </w:trPr>
        <w:tc>
          <w:tcPr>
            <w:tcW w:w="810" w:type="dxa"/>
          </w:tcPr>
          <w:p w:rsidR="0072665C" w:rsidRPr="008C61B4" w:rsidRDefault="007D5EEE" w:rsidP="009019CD">
            <w:pPr>
              <w:rPr>
                <w:rFonts w:cs="Arial"/>
                <w:b/>
                <w:szCs w:val="22"/>
              </w:rPr>
            </w:pPr>
            <w:r w:rsidRPr="008C61B4">
              <w:rPr>
                <w:rFonts w:cs="Arial"/>
                <w:szCs w:val="22"/>
              </w:rPr>
              <w:t>iii</w:t>
            </w:r>
          </w:p>
        </w:tc>
        <w:tc>
          <w:tcPr>
            <w:tcW w:w="5308" w:type="dxa"/>
            <w:vAlign w:val="center"/>
          </w:tcPr>
          <w:p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rsidR="0072665C" w:rsidRPr="008C61B4" w:rsidRDefault="0072665C" w:rsidP="009019CD">
            <w:pPr>
              <w:rPr>
                <w:rFonts w:cs="Arial"/>
                <w:szCs w:val="22"/>
              </w:rPr>
            </w:pPr>
          </w:p>
        </w:tc>
        <w:tc>
          <w:tcPr>
            <w:tcW w:w="1117" w:type="dxa"/>
            <w:vAlign w:val="center"/>
          </w:tcPr>
          <w:p w:rsidR="0072665C" w:rsidRPr="008C61B4" w:rsidRDefault="0072665C" w:rsidP="009019CD">
            <w:pPr>
              <w:rPr>
                <w:rFonts w:cs="Arial"/>
                <w:szCs w:val="22"/>
              </w:rPr>
            </w:pPr>
          </w:p>
        </w:tc>
        <w:tc>
          <w:tcPr>
            <w:tcW w:w="1221" w:type="dxa"/>
            <w:vAlign w:val="center"/>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rsidR="0072665C" w:rsidRPr="008C61B4" w:rsidRDefault="00E24C40" w:rsidP="00346EBC">
            <w:pPr>
              <w:jc w:val="both"/>
              <w:rPr>
                <w:rFonts w:cs="Arial"/>
                <w:szCs w:val="22"/>
              </w:rPr>
            </w:pPr>
            <w:r w:rsidRPr="008C61B4">
              <w:rPr>
                <w:rFonts w:cs="Arial"/>
                <w:szCs w:val="22"/>
              </w:rPr>
              <w:t>Knowledge of EYFS</w:t>
            </w:r>
          </w:p>
        </w:tc>
        <w:tc>
          <w:tcPr>
            <w:tcW w:w="1095" w:type="dxa"/>
          </w:tcPr>
          <w:p w:rsidR="0072665C" w:rsidRPr="008C61B4" w:rsidRDefault="00393D04"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664933" w:rsidP="008F35F0">
            <w:pPr>
              <w:jc w:val="center"/>
              <w:rPr>
                <w:rFonts w:cs="Arial"/>
                <w:szCs w:val="22"/>
              </w:rPr>
            </w:pPr>
            <w:r w:rsidRPr="008C61B4">
              <w:rPr>
                <w:rFonts w:cs="Arial"/>
                <w:szCs w:val="22"/>
              </w:rPr>
              <w:t>I</w:t>
            </w:r>
          </w:p>
        </w:tc>
      </w:tr>
      <w:tr w:rsidR="0072665C" w:rsidRPr="008C61B4" w:rsidTr="00CB071C">
        <w:tc>
          <w:tcPr>
            <w:tcW w:w="810" w:type="dxa"/>
          </w:tcPr>
          <w:p w:rsidR="0072665C" w:rsidRPr="008C61B4" w:rsidRDefault="007D5EEE" w:rsidP="0035161A">
            <w:pPr>
              <w:jc w:val="both"/>
              <w:rPr>
                <w:rFonts w:cs="Arial"/>
                <w:szCs w:val="22"/>
              </w:rPr>
            </w:pPr>
            <w:r w:rsidRPr="008C61B4">
              <w:rPr>
                <w:rFonts w:cs="Arial"/>
                <w:szCs w:val="22"/>
              </w:rPr>
              <w:t>v</w:t>
            </w:r>
          </w:p>
        </w:tc>
        <w:tc>
          <w:tcPr>
            <w:tcW w:w="5308" w:type="dxa"/>
          </w:tcPr>
          <w:p w:rsidR="0072665C" w:rsidRPr="008C61B4" w:rsidRDefault="00CF47AD" w:rsidP="00CA3A8C">
            <w:pPr>
              <w:jc w:val="both"/>
              <w:rPr>
                <w:rFonts w:cs="Arial"/>
                <w:szCs w:val="22"/>
              </w:rPr>
            </w:pPr>
            <w:r w:rsidRPr="008C61B4">
              <w:rPr>
                <w:rFonts w:cs="Arial"/>
                <w:szCs w:val="22"/>
              </w:rPr>
              <w:t>Paediatric First Aid</w:t>
            </w:r>
          </w:p>
        </w:tc>
        <w:tc>
          <w:tcPr>
            <w:tcW w:w="1095" w:type="dxa"/>
          </w:tcPr>
          <w:p w:rsidR="0072665C" w:rsidRPr="008C61B4" w:rsidRDefault="0072665C" w:rsidP="00634DA6">
            <w:pPr>
              <w:jc w:val="center"/>
              <w:rPr>
                <w:rFonts w:cs="Arial"/>
                <w:szCs w:val="22"/>
              </w:rPr>
            </w:pPr>
          </w:p>
        </w:tc>
        <w:tc>
          <w:tcPr>
            <w:tcW w:w="1117" w:type="dxa"/>
          </w:tcPr>
          <w:p w:rsidR="0072665C" w:rsidRPr="008C61B4" w:rsidRDefault="00143E86" w:rsidP="00634DA6">
            <w:pPr>
              <w:jc w:val="center"/>
              <w:rPr>
                <w:rFonts w:cs="Arial"/>
                <w:szCs w:val="22"/>
              </w:rPr>
            </w:pPr>
            <w:r>
              <w:rPr>
                <w:rFonts w:cs="Arial"/>
                <w:szCs w:val="22"/>
              </w:rPr>
              <w:t>Y</w:t>
            </w:r>
          </w:p>
        </w:tc>
        <w:tc>
          <w:tcPr>
            <w:tcW w:w="1221" w:type="dxa"/>
          </w:tcPr>
          <w:p w:rsidR="0072665C" w:rsidRPr="008C61B4" w:rsidRDefault="00CF47AD" w:rsidP="008F35F0">
            <w:pPr>
              <w:jc w:val="center"/>
              <w:rPr>
                <w:rFonts w:cs="Arial"/>
                <w:szCs w:val="22"/>
              </w:rPr>
            </w:pPr>
            <w:r w:rsidRPr="008C61B4">
              <w:rPr>
                <w:rFonts w:cs="Arial"/>
                <w:szCs w:val="22"/>
              </w:rPr>
              <w:t>A</w:t>
            </w:r>
          </w:p>
        </w:tc>
      </w:tr>
      <w:tr w:rsidR="0072665C" w:rsidRPr="008C61B4" w:rsidTr="00CB071C">
        <w:trPr>
          <w:trHeight w:val="432"/>
        </w:trPr>
        <w:tc>
          <w:tcPr>
            <w:tcW w:w="810" w:type="dxa"/>
          </w:tcPr>
          <w:p w:rsidR="0072665C" w:rsidRPr="008C61B4" w:rsidRDefault="0072665C" w:rsidP="009019CD">
            <w:pPr>
              <w:rPr>
                <w:rFonts w:cs="Arial"/>
                <w:b/>
                <w:szCs w:val="22"/>
              </w:rPr>
            </w:pPr>
          </w:p>
        </w:tc>
        <w:tc>
          <w:tcPr>
            <w:tcW w:w="5308" w:type="dxa"/>
            <w:vAlign w:val="center"/>
          </w:tcPr>
          <w:p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rsidR="0072665C" w:rsidRPr="008C61B4" w:rsidRDefault="0072665C" w:rsidP="009019CD">
            <w:pPr>
              <w:rPr>
                <w:rFonts w:cs="Arial"/>
                <w:szCs w:val="22"/>
              </w:rPr>
            </w:pPr>
          </w:p>
        </w:tc>
        <w:tc>
          <w:tcPr>
            <w:tcW w:w="1117" w:type="dxa"/>
            <w:vAlign w:val="center"/>
          </w:tcPr>
          <w:p w:rsidR="0072665C" w:rsidRPr="008C61B4" w:rsidRDefault="0072665C" w:rsidP="009019CD">
            <w:pPr>
              <w:rPr>
                <w:rFonts w:cs="Arial"/>
                <w:szCs w:val="22"/>
              </w:rPr>
            </w:pPr>
          </w:p>
        </w:tc>
        <w:tc>
          <w:tcPr>
            <w:tcW w:w="1221" w:type="dxa"/>
            <w:vAlign w:val="center"/>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35161A">
            <w:pPr>
              <w:jc w:val="both"/>
              <w:rPr>
                <w:rFonts w:cs="Arial"/>
                <w:szCs w:val="22"/>
              </w:rPr>
            </w:pPr>
            <w:r w:rsidRPr="008C61B4">
              <w:rPr>
                <w:rFonts w:cs="Arial"/>
                <w:szCs w:val="22"/>
              </w:rPr>
              <w:t>vi</w:t>
            </w:r>
          </w:p>
        </w:tc>
        <w:tc>
          <w:tcPr>
            <w:tcW w:w="5308" w:type="dxa"/>
          </w:tcPr>
          <w:p w:rsidR="0072665C" w:rsidRPr="008C61B4" w:rsidRDefault="004F2006" w:rsidP="0035161A">
            <w:pPr>
              <w:jc w:val="both"/>
              <w:rPr>
                <w:rFonts w:cs="Arial"/>
                <w:i/>
                <w:szCs w:val="22"/>
              </w:rPr>
            </w:pPr>
            <w:r w:rsidRPr="008C61B4">
              <w:rPr>
                <w:rFonts w:cs="Arial"/>
                <w:szCs w:val="22"/>
              </w:rPr>
              <w:t>Enthusiastic and energetic</w:t>
            </w:r>
          </w:p>
        </w:tc>
        <w:tc>
          <w:tcPr>
            <w:tcW w:w="1095" w:type="dxa"/>
          </w:tcPr>
          <w:p w:rsidR="0072665C" w:rsidRPr="008C61B4" w:rsidRDefault="00CB071C"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35161A">
            <w:pPr>
              <w:jc w:val="both"/>
              <w:rPr>
                <w:rFonts w:cs="Arial"/>
                <w:szCs w:val="22"/>
              </w:rPr>
            </w:pPr>
            <w:r w:rsidRPr="008C61B4">
              <w:rPr>
                <w:rFonts w:cs="Arial"/>
                <w:szCs w:val="22"/>
              </w:rPr>
              <w:t>vii</w:t>
            </w:r>
          </w:p>
        </w:tc>
        <w:tc>
          <w:tcPr>
            <w:tcW w:w="5308" w:type="dxa"/>
          </w:tcPr>
          <w:p w:rsidR="0072665C" w:rsidRPr="008C61B4" w:rsidRDefault="004F2006" w:rsidP="001B556B">
            <w:pPr>
              <w:jc w:val="both"/>
              <w:rPr>
                <w:rFonts w:cs="Arial"/>
                <w:szCs w:val="22"/>
              </w:rPr>
            </w:pPr>
            <w:r w:rsidRPr="008C61B4">
              <w:rPr>
                <w:rFonts w:cs="Arial"/>
                <w:szCs w:val="22"/>
              </w:rPr>
              <w:t>Passion for child care and development</w:t>
            </w:r>
          </w:p>
        </w:tc>
        <w:tc>
          <w:tcPr>
            <w:tcW w:w="1095" w:type="dxa"/>
          </w:tcPr>
          <w:p w:rsidR="0072665C" w:rsidRPr="008C61B4" w:rsidRDefault="00CB071C"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F044F2">
            <w:pPr>
              <w:jc w:val="both"/>
              <w:rPr>
                <w:rFonts w:cs="Arial"/>
                <w:szCs w:val="22"/>
              </w:rPr>
            </w:pPr>
            <w:r w:rsidRPr="008C61B4">
              <w:rPr>
                <w:rFonts w:cs="Arial"/>
                <w:szCs w:val="22"/>
              </w:rPr>
              <w:t>viii</w:t>
            </w:r>
          </w:p>
        </w:tc>
        <w:tc>
          <w:tcPr>
            <w:tcW w:w="5308" w:type="dxa"/>
          </w:tcPr>
          <w:p w:rsidR="0072665C" w:rsidRPr="008C61B4" w:rsidRDefault="004F2006" w:rsidP="00790497">
            <w:pPr>
              <w:rPr>
                <w:rFonts w:cs="Arial"/>
                <w:szCs w:val="22"/>
              </w:rPr>
            </w:pPr>
            <w:r w:rsidRPr="008C61B4">
              <w:rPr>
                <w:rFonts w:cs="Arial"/>
                <w:szCs w:val="22"/>
              </w:rPr>
              <w:t>Good team player</w:t>
            </w:r>
          </w:p>
        </w:tc>
        <w:tc>
          <w:tcPr>
            <w:tcW w:w="1095" w:type="dxa"/>
          </w:tcPr>
          <w:p w:rsidR="0072665C" w:rsidRPr="008C61B4" w:rsidRDefault="00CB071C"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72665C" w:rsidP="008F35F0">
            <w:pPr>
              <w:jc w:val="center"/>
              <w:rPr>
                <w:rFonts w:cs="Arial"/>
                <w:szCs w:val="22"/>
              </w:rPr>
            </w:pPr>
          </w:p>
        </w:tc>
      </w:tr>
      <w:tr w:rsidR="0072665C" w:rsidRPr="008C61B4" w:rsidTr="00CB071C">
        <w:tc>
          <w:tcPr>
            <w:tcW w:w="810" w:type="dxa"/>
          </w:tcPr>
          <w:p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rsidR="0072665C" w:rsidRPr="008C61B4" w:rsidRDefault="00CB071C" w:rsidP="00634DA6">
            <w:pPr>
              <w:jc w:val="center"/>
              <w:rPr>
                <w:rFonts w:cs="Arial"/>
                <w:szCs w:val="22"/>
              </w:rPr>
            </w:pPr>
            <w:r w:rsidRPr="008C61B4">
              <w:rPr>
                <w:rFonts w:cs="Arial"/>
                <w:szCs w:val="22"/>
              </w:rPr>
              <w:t>Y</w:t>
            </w:r>
          </w:p>
        </w:tc>
        <w:tc>
          <w:tcPr>
            <w:tcW w:w="1117" w:type="dxa"/>
          </w:tcPr>
          <w:p w:rsidR="0072665C" w:rsidRPr="008C61B4" w:rsidRDefault="0072665C" w:rsidP="00634DA6">
            <w:pPr>
              <w:jc w:val="center"/>
              <w:rPr>
                <w:rFonts w:cs="Arial"/>
                <w:szCs w:val="22"/>
              </w:rPr>
            </w:pPr>
          </w:p>
        </w:tc>
        <w:tc>
          <w:tcPr>
            <w:tcW w:w="1221" w:type="dxa"/>
          </w:tcPr>
          <w:p w:rsidR="0072665C" w:rsidRPr="008C61B4" w:rsidRDefault="0072665C" w:rsidP="008F35F0">
            <w:pPr>
              <w:jc w:val="center"/>
              <w:rPr>
                <w:rFonts w:cs="Arial"/>
                <w:szCs w:val="22"/>
              </w:rPr>
            </w:pPr>
          </w:p>
        </w:tc>
      </w:tr>
    </w:tbl>
    <w:p w:rsidR="001E078E" w:rsidRPr="008C61B4" w:rsidRDefault="001E078E" w:rsidP="0035161A">
      <w:pPr>
        <w:jc w:val="both"/>
        <w:rPr>
          <w:rFonts w:cs="Arial"/>
          <w:szCs w:val="22"/>
        </w:rPr>
      </w:pPr>
    </w:p>
    <w:p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rsidR="00C94442" w:rsidRPr="008C61B4" w:rsidRDefault="00C94442" w:rsidP="0035161A">
      <w:pPr>
        <w:jc w:val="both"/>
        <w:rPr>
          <w:rFonts w:cs="Arial"/>
          <w:szCs w:val="22"/>
        </w:rPr>
      </w:pPr>
      <w:r w:rsidRPr="008C61B4">
        <w:rPr>
          <w:rFonts w:cs="Arial"/>
          <w:szCs w:val="22"/>
        </w:rPr>
        <w:t>A = Application</w:t>
      </w:r>
    </w:p>
    <w:p w:rsidR="00C94442" w:rsidRPr="008C61B4" w:rsidRDefault="00C94442" w:rsidP="0035161A">
      <w:pPr>
        <w:jc w:val="both"/>
        <w:rPr>
          <w:rFonts w:cs="Arial"/>
          <w:szCs w:val="22"/>
        </w:rPr>
      </w:pPr>
      <w:r w:rsidRPr="008C61B4">
        <w:rPr>
          <w:rFonts w:cs="Arial"/>
          <w:szCs w:val="22"/>
        </w:rPr>
        <w:t>I = Interview</w:t>
      </w:r>
    </w:p>
    <w:p w:rsidR="00C94442" w:rsidRPr="008C61B4" w:rsidRDefault="00C94442" w:rsidP="0035161A">
      <w:pPr>
        <w:jc w:val="both"/>
        <w:rPr>
          <w:rFonts w:cs="Arial"/>
          <w:szCs w:val="22"/>
        </w:rPr>
      </w:pPr>
      <w:r w:rsidRPr="008C61B4">
        <w:rPr>
          <w:rFonts w:cs="Arial"/>
          <w:szCs w:val="22"/>
        </w:rPr>
        <w:t>P = Presentation</w:t>
      </w:r>
    </w:p>
    <w:p w:rsidR="009E39BF" w:rsidRPr="008C61B4" w:rsidRDefault="00C94442" w:rsidP="0035161A">
      <w:pPr>
        <w:jc w:val="both"/>
        <w:rPr>
          <w:rFonts w:cs="Arial"/>
          <w:szCs w:val="22"/>
        </w:rPr>
      </w:pPr>
      <w:r w:rsidRPr="008C61B4">
        <w:rPr>
          <w:rFonts w:cs="Arial"/>
          <w:szCs w:val="22"/>
        </w:rPr>
        <w:t>W = Written assessment</w:t>
      </w:r>
    </w:p>
    <w:p w:rsidR="00790497" w:rsidRPr="008C61B4" w:rsidRDefault="00790497" w:rsidP="0035161A">
      <w:pPr>
        <w:jc w:val="both"/>
        <w:rPr>
          <w:rFonts w:cs="Arial"/>
          <w:szCs w:val="22"/>
        </w:rPr>
      </w:pPr>
    </w:p>
    <w:p w:rsidR="00790497" w:rsidRPr="008C61B4" w:rsidRDefault="00E634EF" w:rsidP="0035161A">
      <w:pPr>
        <w:jc w:val="both"/>
        <w:rPr>
          <w:rFonts w:cs="Arial"/>
          <w:szCs w:val="22"/>
        </w:rPr>
      </w:pPr>
      <w:r w:rsidRPr="008C61B4">
        <w:rPr>
          <w:rFonts w:cs="Arial"/>
          <w:szCs w:val="22"/>
        </w:rPr>
        <w:t>Specific duties include:</w:t>
      </w:r>
    </w:p>
    <w:p w:rsidR="00E634EF" w:rsidRPr="008C61B4" w:rsidRDefault="00E634EF" w:rsidP="0035161A">
      <w:pPr>
        <w:jc w:val="both"/>
        <w:rPr>
          <w:rFonts w:cs="Arial"/>
          <w:szCs w:val="22"/>
        </w:rPr>
      </w:pPr>
    </w:p>
    <w:sectPr w:rsidR="00E634EF" w:rsidRPr="008C61B4"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F4" w:rsidRDefault="00F832F4" w:rsidP="00444D7F">
      <w:r>
        <w:separator/>
      </w:r>
    </w:p>
  </w:endnote>
  <w:endnote w:type="continuationSeparator" w:id="0">
    <w:p w:rsidR="00F832F4" w:rsidRDefault="00F832F4"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A8B" w:rsidRPr="00346EBC" w:rsidRDefault="00143E86">
    <w:pPr>
      <w:pStyle w:val="Footer"/>
      <w:rPr>
        <w:i/>
      </w:rPr>
    </w:pPr>
    <w:r>
      <w:rPr>
        <w:i/>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F4" w:rsidRDefault="00F832F4" w:rsidP="00444D7F">
      <w:r>
        <w:separator/>
      </w:r>
    </w:p>
  </w:footnote>
  <w:footnote w:type="continuationSeparator" w:id="0">
    <w:p w:rsidR="00F832F4" w:rsidRDefault="00F832F4"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1955"/>
    <w:rsid w:val="00143E86"/>
    <w:rsid w:val="00155BB4"/>
    <w:rsid w:val="00173FE5"/>
    <w:rsid w:val="001A3EEC"/>
    <w:rsid w:val="001B3AEA"/>
    <w:rsid w:val="001B556B"/>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505872"/>
    <w:rsid w:val="00535EC1"/>
    <w:rsid w:val="00540AAB"/>
    <w:rsid w:val="00554BB3"/>
    <w:rsid w:val="005645EE"/>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B5E2D"/>
    <w:rsid w:val="008C61B4"/>
    <w:rsid w:val="008C731B"/>
    <w:rsid w:val="008D32F4"/>
    <w:rsid w:val="008D4FA6"/>
    <w:rsid w:val="008F35F0"/>
    <w:rsid w:val="009019CD"/>
    <w:rsid w:val="00917C14"/>
    <w:rsid w:val="009355C4"/>
    <w:rsid w:val="00955E9B"/>
    <w:rsid w:val="00986E55"/>
    <w:rsid w:val="009A6C60"/>
    <w:rsid w:val="009B00E2"/>
    <w:rsid w:val="009C2FDE"/>
    <w:rsid w:val="009C6311"/>
    <w:rsid w:val="009D030C"/>
    <w:rsid w:val="009E2600"/>
    <w:rsid w:val="009E39BF"/>
    <w:rsid w:val="009E71BB"/>
    <w:rsid w:val="009F0868"/>
    <w:rsid w:val="009F1259"/>
    <w:rsid w:val="009F2F51"/>
    <w:rsid w:val="00A463EB"/>
    <w:rsid w:val="00A53517"/>
    <w:rsid w:val="00AB14C8"/>
    <w:rsid w:val="00AB17B6"/>
    <w:rsid w:val="00AC5957"/>
    <w:rsid w:val="00AC7AD7"/>
    <w:rsid w:val="00B2096C"/>
    <w:rsid w:val="00B4207E"/>
    <w:rsid w:val="00B53BCE"/>
    <w:rsid w:val="00B621AA"/>
    <w:rsid w:val="00BD6901"/>
    <w:rsid w:val="00BD7AB6"/>
    <w:rsid w:val="00BE09AC"/>
    <w:rsid w:val="00C23272"/>
    <w:rsid w:val="00C2360E"/>
    <w:rsid w:val="00C54127"/>
    <w:rsid w:val="00C8397F"/>
    <w:rsid w:val="00C94442"/>
    <w:rsid w:val="00CA3A8C"/>
    <w:rsid w:val="00CA7D96"/>
    <w:rsid w:val="00CB071C"/>
    <w:rsid w:val="00CB2B7A"/>
    <w:rsid w:val="00CC0AA5"/>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EE7"/>
    <w:rsid w:val="00F278A9"/>
    <w:rsid w:val="00F55656"/>
    <w:rsid w:val="00F62645"/>
    <w:rsid w:val="00F832F4"/>
    <w:rsid w:val="00F95FA9"/>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4BBA1"/>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E827-E2ED-4591-BB50-3DB4F6D2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3</cp:revision>
  <cp:lastPrinted>2014-06-17T13:19:00Z</cp:lastPrinted>
  <dcterms:created xsi:type="dcterms:W3CDTF">2017-08-14T14:27:00Z</dcterms:created>
  <dcterms:modified xsi:type="dcterms:W3CDTF">2017-10-03T08:47:00Z</dcterms:modified>
</cp:coreProperties>
</file>